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EC6E" w14:textId="77777777" w:rsidR="00BA6BAC" w:rsidRDefault="002C68E1">
      <w:pPr>
        <w:spacing w:line="265" w:lineRule="auto"/>
        <w:jc w:val="center"/>
      </w:pPr>
      <w:r>
        <w:t>IN THE PATAGONIA MUNICIPAL COURT</w:t>
      </w:r>
    </w:p>
    <w:p w14:paraId="2A2B382A" w14:textId="77777777" w:rsidR="00BA6BAC" w:rsidRDefault="002C68E1">
      <w:pPr>
        <w:spacing w:after="527"/>
        <w:ind w:left="212"/>
      </w:pPr>
      <w:r>
        <w:t>IN THE COUNTY OF SANTACRUZ COUNTY IN AND FOR THE STATE OF ARIZONA</w:t>
      </w:r>
    </w:p>
    <w:p w14:paraId="57167501" w14:textId="77777777" w:rsidR="00BA6BAC" w:rsidRDefault="002C68E1">
      <w:pPr>
        <w:spacing w:after="273"/>
        <w:ind w:left="38"/>
      </w:pPr>
      <w:r>
        <w:t>In the Matter of:</w:t>
      </w:r>
    </w:p>
    <w:p w14:paraId="139387B9" w14:textId="77777777" w:rsidR="00BA6BAC" w:rsidRDefault="002C68E1">
      <w:pPr>
        <w:tabs>
          <w:tab w:val="center" w:pos="6845"/>
        </w:tabs>
        <w:spacing w:after="53"/>
        <w:ind w:left="0" w:firstLine="0"/>
        <w:jc w:val="left"/>
      </w:pPr>
      <w:r>
        <w:t>ADOPTION AND IMPLEMENTATION</w:t>
      </w:r>
      <w:r>
        <w:tab/>
        <w:t>Administrative Order</w:t>
      </w:r>
    </w:p>
    <w:p w14:paraId="1DCA8E50" w14:textId="77777777" w:rsidR="00BA6BAC" w:rsidRDefault="002C68E1">
      <w:pPr>
        <w:tabs>
          <w:tab w:val="center" w:pos="6543"/>
        </w:tabs>
        <w:ind w:left="0" w:firstLine="0"/>
        <w:jc w:val="left"/>
      </w:pPr>
      <w:r>
        <w:t>OF PRESUMPTIVE STANDARDS FOR</w:t>
      </w:r>
      <w:r>
        <w:tab/>
        <w:t>No. 2022 - 001</w:t>
      </w:r>
    </w:p>
    <w:p w14:paraId="7EC25F30" w14:textId="77777777" w:rsidR="00BA6BAC" w:rsidRDefault="002C68E1">
      <w:pPr>
        <w:ind w:left="38"/>
      </w:pPr>
      <w:r>
        <w:t>REMOTE AND IN-PERSON HEARINGS</w:t>
      </w:r>
    </w:p>
    <w:p w14:paraId="01CAA343" w14:textId="77777777" w:rsidR="00BA6BAC" w:rsidRDefault="002C68E1">
      <w:pPr>
        <w:ind w:left="38"/>
      </w:pPr>
      <w:r>
        <w:t>FOR THE PATAGONIA</w:t>
      </w:r>
    </w:p>
    <w:p w14:paraId="55E5E754" w14:textId="77777777" w:rsidR="00BA6BAC" w:rsidRDefault="002C68E1">
      <w:pPr>
        <w:spacing w:after="526"/>
        <w:ind w:left="38"/>
      </w:pPr>
      <w:r>
        <w:t>MUNICIPAL COURT</w:t>
      </w:r>
    </w:p>
    <w:p w14:paraId="46B439BC" w14:textId="0D67A87B" w:rsidR="00BA6BAC" w:rsidRDefault="002C68E1">
      <w:pPr>
        <w:spacing w:after="277"/>
        <w:ind w:left="28" w:firstLine="720"/>
      </w:pPr>
      <w:r>
        <w:t>IT IS HEREBY</w:t>
      </w:r>
      <w:r>
        <w:t xml:space="preserve"> ORDERED adapting the Presumptive Standards adopted by the Supreme Court for the following hearing types:</w:t>
      </w:r>
    </w:p>
    <w:p w14:paraId="0B17AAF4" w14:textId="77777777" w:rsidR="00BA6BAC" w:rsidRDefault="002C68E1">
      <w:pPr>
        <w:ind w:left="1474" w:hanging="355"/>
      </w:pPr>
      <w:r>
        <w:t>• Initial Appearances, Arraignments, Pre-trial Motions, Protective Orders, Change of Pleas/Sentencing, Pre-trial Conferences, OSC, Settlement Conference, Jury Trials, Bench Trials, Probation Violation Hearing, Probation Violation Disposition</w:t>
      </w:r>
    </w:p>
    <w:p w14:paraId="51C887F4" w14:textId="77777777" w:rsidR="002C68E1" w:rsidRDefault="002C68E1" w:rsidP="002C68E1">
      <w:pPr>
        <w:spacing w:after="923"/>
        <w:ind w:left="1484"/>
      </w:pPr>
      <w:r>
        <w:t>Bond Forfeitur</w:t>
      </w:r>
      <w:r>
        <w:t>e Hearings, Civil Trial/Contested Hearing, Local Ordinance Hearings Civil Traffic Hearings, Following Appendix 1</w:t>
      </w:r>
    </w:p>
    <w:p w14:paraId="6CE86CE2" w14:textId="14E7727D" w:rsidR="00BA6BAC" w:rsidRDefault="002C68E1" w:rsidP="002C68E1">
      <w:pPr>
        <w:spacing w:after="923"/>
        <w:ind w:left="1484"/>
      </w:pPr>
      <w:r>
        <w:tab/>
        <w:t xml:space="preserve">Dated this </w:t>
      </w:r>
      <w:r>
        <w:rPr>
          <w:u w:val="single" w:color="000000"/>
        </w:rPr>
        <w:t xml:space="preserve">18 </w:t>
      </w:r>
      <w:r>
        <w:t xml:space="preserve">day of </w:t>
      </w:r>
      <w:r>
        <w:tab/>
      </w:r>
      <w:proofErr w:type="gramStart"/>
      <w:r>
        <w:t>October</w:t>
      </w:r>
      <w:r>
        <w:t>,</w:t>
      </w:r>
      <w:proofErr w:type="gramEnd"/>
      <w:r>
        <w:t xml:space="preserve"> 2022.</w:t>
      </w:r>
    </w:p>
    <w:p w14:paraId="2BA6191B" w14:textId="77777777" w:rsidR="00BA6BAC" w:rsidRDefault="002C68E1">
      <w:pPr>
        <w:spacing w:after="26" w:line="259" w:lineRule="auto"/>
        <w:ind w:left="5090" w:firstLine="0"/>
        <w:jc w:val="left"/>
      </w:pPr>
      <w:r>
        <w:rPr>
          <w:noProof/>
        </w:rPr>
        <w:drawing>
          <wp:inline distT="0" distB="0" distL="0" distR="0" wp14:anchorId="70B71FF3" wp14:editId="3C51A430">
            <wp:extent cx="2683305" cy="246888"/>
            <wp:effectExtent l="0" t="0" r="0" b="0"/>
            <wp:docPr id="6562" name="Picture 6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2" name="Picture 65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3305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F628" w14:textId="54548D9C" w:rsidR="00BA6BAC" w:rsidRDefault="002C68E1">
      <w:pPr>
        <w:ind w:left="5114"/>
      </w:pPr>
      <w:r>
        <w:t>CONCEP ION BRACAMONTE</w:t>
      </w:r>
    </w:p>
    <w:p w14:paraId="7E790BBC" w14:textId="05DF07B8" w:rsidR="00BA6BAC" w:rsidRDefault="002C68E1" w:rsidP="002C68E1">
      <w:pPr>
        <w:spacing w:line="259" w:lineRule="auto"/>
        <w:ind w:left="0" w:right="298" w:firstLine="0"/>
        <w:jc w:val="center"/>
      </w:pPr>
      <w:r>
        <w:t xml:space="preserve">                                                                              </w:t>
      </w:r>
      <w:r>
        <w:t xml:space="preserve">Magistrate </w:t>
      </w:r>
      <w:r>
        <w:t xml:space="preserve">Patagonia, Santa Cruz, Az. </w:t>
      </w:r>
    </w:p>
    <w:p w14:paraId="718404C0" w14:textId="6E3B416B" w:rsidR="00BA6BAC" w:rsidRDefault="002C68E1" w:rsidP="002C68E1">
      <w:pPr>
        <w:tabs>
          <w:tab w:val="center" w:pos="5371"/>
          <w:tab w:val="center" w:pos="6487"/>
        </w:tabs>
        <w:spacing w:after="5931" w:line="265" w:lineRule="auto"/>
        <w:ind w:left="0" w:firstLine="0"/>
        <w:jc w:val="left"/>
      </w:pPr>
      <w:r>
        <w:tab/>
      </w:r>
    </w:p>
    <w:sectPr w:rsidR="00BA6BAC">
      <w:pgSz w:w="12096" w:h="15653"/>
      <w:pgMar w:top="1431" w:right="1345" w:bottom="926" w:left="13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AC"/>
    <w:rsid w:val="002C68E1"/>
    <w:rsid w:val="00B97492"/>
    <w:rsid w:val="00B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26E0"/>
  <w15:docId w15:val="{1915737E-0B6D-4EF7-BEEF-A225145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>A.O.C. State Supreme Courts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Campos, Marcia</dc:creator>
  <cp:keywords/>
  <cp:lastModifiedBy>Campos, Marcia</cp:lastModifiedBy>
  <cp:revision>3</cp:revision>
  <dcterms:created xsi:type="dcterms:W3CDTF">2023-01-06T22:52:00Z</dcterms:created>
  <dcterms:modified xsi:type="dcterms:W3CDTF">2023-01-06T22:57:00Z</dcterms:modified>
</cp:coreProperties>
</file>