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292" w:rsidRPr="0026198D" w:rsidRDefault="00D971C6" w:rsidP="00421DFC">
      <w:pPr>
        <w:spacing w:before="84" w:line="418" w:lineRule="exact"/>
        <w:jc w:val="center"/>
        <w:rPr>
          <w:rFonts w:ascii="Arial" w:hAnsi="Arial" w:cs="Arial"/>
          <w:b/>
        </w:rPr>
      </w:pPr>
      <w:r w:rsidRPr="00C02CFA">
        <w:rPr>
          <w:rFonts w:ascii="Arial" w:hAnsi="Arial" w:cs="Arial"/>
        </w:rPr>
        <w:br w:type="column"/>
      </w:r>
      <w:r w:rsidRPr="0026198D">
        <w:rPr>
          <w:rFonts w:ascii="Arial" w:hAnsi="Arial" w:cs="Arial"/>
          <w:b/>
          <w:color w:val="2A2A2A"/>
        </w:rPr>
        <w:lastRenderedPageBreak/>
        <w:t xml:space="preserve">TITLE </w:t>
      </w:r>
      <w:r w:rsidRPr="0026198D">
        <w:rPr>
          <w:rFonts w:ascii="Arial" w:hAnsi="Arial" w:cs="Arial"/>
          <w:b/>
          <w:color w:val="1C1C1C"/>
        </w:rPr>
        <w:t>1</w:t>
      </w:r>
      <w:r w:rsidR="00512B7D" w:rsidRPr="0026198D">
        <w:rPr>
          <w:rFonts w:ascii="Arial" w:hAnsi="Arial" w:cs="Arial"/>
          <w:b/>
          <w:color w:val="1C1C1C"/>
        </w:rPr>
        <w:t>2</w:t>
      </w:r>
    </w:p>
    <w:p w:rsidR="005B5292" w:rsidRPr="0026198D" w:rsidRDefault="00D971C6" w:rsidP="00421DFC">
      <w:pPr>
        <w:spacing w:line="418" w:lineRule="exact"/>
        <w:jc w:val="center"/>
        <w:rPr>
          <w:rFonts w:ascii="Arial" w:hAnsi="Arial" w:cs="Arial"/>
        </w:rPr>
      </w:pPr>
      <w:r w:rsidRPr="0026198D">
        <w:rPr>
          <w:rFonts w:ascii="Arial" w:hAnsi="Arial" w:cs="Arial"/>
          <w:color w:val="181818"/>
        </w:rPr>
        <w:t xml:space="preserve">PUBLIC </w:t>
      </w:r>
      <w:r w:rsidRPr="0026198D">
        <w:rPr>
          <w:rFonts w:ascii="Arial" w:hAnsi="Arial" w:cs="Arial"/>
          <w:color w:val="1A1A1A"/>
        </w:rPr>
        <w:t>SERVICES</w:t>
      </w:r>
    </w:p>
    <w:p w:rsidR="005B5292" w:rsidRPr="0026198D" w:rsidRDefault="00D971C6" w:rsidP="00421DFC">
      <w:pPr>
        <w:spacing w:before="276"/>
        <w:jc w:val="center"/>
        <w:rPr>
          <w:rFonts w:ascii="Arial" w:hAnsi="Arial" w:cs="Arial"/>
        </w:rPr>
      </w:pPr>
      <w:r w:rsidRPr="0026198D">
        <w:rPr>
          <w:rFonts w:ascii="Arial" w:hAnsi="Arial" w:cs="Arial"/>
          <w:color w:val="181818"/>
        </w:rPr>
        <w:t xml:space="preserve">CHAPTER </w:t>
      </w:r>
      <w:r w:rsidR="00512B7D" w:rsidRPr="0026198D">
        <w:rPr>
          <w:rFonts w:ascii="Arial" w:hAnsi="Arial" w:cs="Arial"/>
          <w:color w:val="131313"/>
        </w:rPr>
        <w:t>12</w:t>
      </w:r>
    </w:p>
    <w:p w:rsidR="005B5292" w:rsidRPr="0026198D" w:rsidRDefault="00D971C6" w:rsidP="00421DFC">
      <w:pPr>
        <w:spacing w:before="277"/>
        <w:jc w:val="center"/>
        <w:rPr>
          <w:rFonts w:ascii="Arial" w:hAnsi="Arial" w:cs="Arial"/>
          <w:b/>
          <w:color w:val="161616"/>
        </w:rPr>
      </w:pPr>
      <w:r w:rsidRPr="0026198D">
        <w:rPr>
          <w:rFonts w:ascii="Arial" w:hAnsi="Arial" w:cs="Arial"/>
          <w:b/>
          <w:color w:val="1F1F1F"/>
        </w:rPr>
        <w:t xml:space="preserve">SEWER </w:t>
      </w:r>
      <w:r w:rsidRPr="0026198D">
        <w:rPr>
          <w:rFonts w:ascii="Arial" w:hAnsi="Arial" w:cs="Arial"/>
          <w:b/>
          <w:color w:val="161616"/>
        </w:rPr>
        <w:t>PRETREATMENT</w:t>
      </w:r>
      <w:r w:rsidR="00D9028A" w:rsidRPr="0026198D">
        <w:rPr>
          <w:rFonts w:ascii="Arial" w:hAnsi="Arial" w:cs="Arial"/>
          <w:b/>
          <w:color w:val="161616"/>
        </w:rPr>
        <w:t xml:space="preserve"> PLAN for the TOWN of PATAGONIA</w:t>
      </w:r>
    </w:p>
    <w:p w:rsidR="00421DFC" w:rsidRPr="0026198D" w:rsidRDefault="00421DFC" w:rsidP="00421DFC">
      <w:pPr>
        <w:jc w:val="center"/>
        <w:rPr>
          <w:rFonts w:ascii="Arial" w:hAnsi="Arial" w:cs="Arial"/>
          <w:b/>
          <w:color w:val="161616"/>
        </w:rPr>
      </w:pPr>
    </w:p>
    <w:p w:rsidR="005B5292" w:rsidRPr="004576CA" w:rsidRDefault="00A623B5" w:rsidP="00D971C6">
      <w:pPr>
        <w:spacing w:before="275"/>
        <w:ind w:left="62"/>
        <w:rPr>
          <w:rFonts w:ascii="Arial" w:hAnsi="Arial" w:cs="Arial"/>
          <w:b/>
        </w:rPr>
      </w:pPr>
      <w:r w:rsidRPr="004576CA">
        <w:rPr>
          <w:rFonts w:ascii="Arial" w:hAnsi="Arial" w:cs="Arial"/>
          <w:b/>
        </w:rPr>
        <w:t>Article 12 – 6</w:t>
      </w:r>
      <w:r w:rsidRPr="004576CA">
        <w:rPr>
          <w:rFonts w:ascii="Arial" w:hAnsi="Arial" w:cs="Arial"/>
          <w:b/>
        </w:rPr>
        <w:tab/>
      </w:r>
      <w:r w:rsidRPr="004576CA">
        <w:rPr>
          <w:rFonts w:ascii="Arial" w:hAnsi="Arial" w:cs="Arial"/>
          <w:b/>
        </w:rPr>
        <w:tab/>
      </w:r>
      <w:r w:rsidRPr="004576CA">
        <w:rPr>
          <w:rFonts w:ascii="Arial" w:hAnsi="Arial" w:cs="Arial"/>
          <w:b/>
          <w:u w:val="single"/>
        </w:rPr>
        <w:t>USE OF PUBLIC SEWERS</w:t>
      </w:r>
    </w:p>
    <w:p w:rsidR="005B5292" w:rsidRPr="0026198D" w:rsidRDefault="005B5292" w:rsidP="00D971C6">
      <w:pPr>
        <w:pStyle w:val="BodyText"/>
        <w:spacing w:before="2"/>
        <w:rPr>
          <w:rFonts w:ascii="Arial" w:hAnsi="Arial" w:cs="Arial"/>
          <w:sz w:val="22"/>
          <w:szCs w:val="22"/>
        </w:rPr>
      </w:pPr>
    </w:p>
    <w:p w:rsidR="005B5292" w:rsidRPr="00C02CFA" w:rsidRDefault="008B0640" w:rsidP="00D971C6">
      <w:pPr>
        <w:spacing w:line="235" w:lineRule="auto"/>
        <w:ind w:left="59" w:hanging="2"/>
        <w:rPr>
          <w:rFonts w:ascii="Arial" w:hAnsi="Arial" w:cs="Arial"/>
        </w:rPr>
      </w:pPr>
      <w:r w:rsidRPr="00C02CFA">
        <w:rPr>
          <w:rFonts w:ascii="Arial" w:hAnsi="Arial" w:cs="Arial"/>
          <w:color w:val="161616"/>
        </w:rPr>
        <w:t>12-</w:t>
      </w:r>
      <w:r w:rsidR="00C93F40">
        <w:rPr>
          <w:rFonts w:ascii="Arial" w:hAnsi="Arial" w:cs="Arial"/>
          <w:color w:val="161616"/>
        </w:rPr>
        <w:t>6</w:t>
      </w:r>
      <w:r w:rsidRPr="00C02CFA">
        <w:rPr>
          <w:rFonts w:ascii="Arial" w:hAnsi="Arial" w:cs="Arial"/>
          <w:color w:val="161616"/>
        </w:rPr>
        <w:t>-1</w:t>
      </w:r>
      <w:r w:rsidRPr="00C02CFA">
        <w:rPr>
          <w:rFonts w:ascii="Arial" w:hAnsi="Arial" w:cs="Arial"/>
          <w:color w:val="161616"/>
        </w:rPr>
        <w:tab/>
      </w:r>
      <w:r w:rsidRPr="00C02CFA">
        <w:rPr>
          <w:rFonts w:ascii="Arial" w:hAnsi="Arial" w:cs="Arial"/>
          <w:color w:val="161616"/>
        </w:rPr>
        <w:tab/>
      </w:r>
      <w:r w:rsidR="00D971C6" w:rsidRPr="00C02CFA">
        <w:rPr>
          <w:rFonts w:ascii="Arial" w:hAnsi="Arial" w:cs="Arial"/>
          <w:color w:val="161616"/>
        </w:rPr>
        <w:t xml:space="preserve">Purpose </w:t>
      </w:r>
      <w:r w:rsidR="00D971C6" w:rsidRPr="00C02CFA">
        <w:rPr>
          <w:rFonts w:ascii="Arial" w:hAnsi="Arial" w:cs="Arial"/>
          <w:color w:val="181818"/>
        </w:rPr>
        <w:t xml:space="preserve">and </w:t>
      </w:r>
      <w:r w:rsidR="00D971C6" w:rsidRPr="00C02CFA">
        <w:rPr>
          <w:rFonts w:ascii="Arial" w:hAnsi="Arial" w:cs="Arial"/>
          <w:color w:val="131313"/>
        </w:rPr>
        <w:t>Policy</w:t>
      </w:r>
    </w:p>
    <w:p w:rsidR="005B5292" w:rsidRPr="00C02CFA" w:rsidRDefault="00C93F40" w:rsidP="00D971C6">
      <w:pPr>
        <w:spacing w:line="235" w:lineRule="auto"/>
        <w:ind w:left="59"/>
        <w:rPr>
          <w:rFonts w:ascii="Arial" w:hAnsi="Arial" w:cs="Arial"/>
        </w:rPr>
      </w:pPr>
      <w:r>
        <w:rPr>
          <w:rFonts w:ascii="Arial" w:hAnsi="Arial" w:cs="Arial"/>
        </w:rPr>
        <w:t>12-6</w:t>
      </w:r>
      <w:r w:rsidR="008B0640" w:rsidRPr="00C02CFA">
        <w:rPr>
          <w:rFonts w:ascii="Arial" w:hAnsi="Arial" w:cs="Arial"/>
        </w:rPr>
        <w:t>-2</w:t>
      </w:r>
      <w:r w:rsidR="008B0640" w:rsidRPr="00C02CFA">
        <w:rPr>
          <w:rFonts w:ascii="Arial" w:hAnsi="Arial" w:cs="Arial"/>
        </w:rPr>
        <w:tab/>
      </w:r>
      <w:r w:rsidR="008B0640" w:rsidRPr="00C02CFA">
        <w:rPr>
          <w:rFonts w:ascii="Arial" w:hAnsi="Arial" w:cs="Arial"/>
        </w:rPr>
        <w:tab/>
      </w:r>
      <w:r w:rsidR="00D971C6" w:rsidRPr="00C02CFA">
        <w:rPr>
          <w:rFonts w:ascii="Arial" w:hAnsi="Arial" w:cs="Arial"/>
        </w:rPr>
        <w:t>Intent</w:t>
      </w:r>
    </w:p>
    <w:p w:rsidR="005B5292" w:rsidRPr="00C02CFA" w:rsidRDefault="00C93F40" w:rsidP="00D971C6">
      <w:pPr>
        <w:spacing w:line="228" w:lineRule="auto"/>
        <w:ind w:left="54"/>
        <w:rPr>
          <w:rFonts w:ascii="Arial" w:hAnsi="Arial" w:cs="Arial"/>
          <w:color w:val="111111"/>
        </w:rPr>
      </w:pPr>
      <w:r>
        <w:rPr>
          <w:rFonts w:ascii="Arial" w:hAnsi="Arial" w:cs="Arial"/>
          <w:color w:val="111111"/>
        </w:rPr>
        <w:t>12-6</w:t>
      </w:r>
      <w:r w:rsidR="008B0640" w:rsidRPr="00C02CFA">
        <w:rPr>
          <w:rFonts w:ascii="Arial" w:hAnsi="Arial" w:cs="Arial"/>
          <w:color w:val="111111"/>
        </w:rPr>
        <w:t>-3</w:t>
      </w:r>
      <w:r w:rsidR="008B0640" w:rsidRPr="00C02CFA">
        <w:rPr>
          <w:rFonts w:ascii="Arial" w:hAnsi="Arial" w:cs="Arial"/>
          <w:color w:val="111111"/>
        </w:rPr>
        <w:tab/>
      </w:r>
      <w:r w:rsidR="008B0640" w:rsidRPr="00C02CFA">
        <w:rPr>
          <w:rFonts w:ascii="Arial" w:hAnsi="Arial" w:cs="Arial"/>
          <w:color w:val="111111"/>
        </w:rPr>
        <w:tab/>
      </w:r>
      <w:r w:rsidR="00D971C6" w:rsidRPr="00C02CFA">
        <w:rPr>
          <w:rFonts w:ascii="Arial" w:hAnsi="Arial" w:cs="Arial"/>
          <w:color w:val="111111"/>
        </w:rPr>
        <w:t>Administration</w:t>
      </w:r>
    </w:p>
    <w:p w:rsidR="008B0640" w:rsidRPr="00C02CFA" w:rsidRDefault="00C93F40" w:rsidP="008B0640">
      <w:pPr>
        <w:spacing w:line="228" w:lineRule="auto"/>
        <w:ind w:left="54"/>
        <w:rPr>
          <w:rFonts w:ascii="Arial" w:hAnsi="Arial" w:cs="Arial"/>
          <w:color w:val="111111"/>
        </w:rPr>
      </w:pPr>
      <w:r>
        <w:rPr>
          <w:rFonts w:ascii="Arial" w:hAnsi="Arial" w:cs="Arial"/>
          <w:color w:val="111111"/>
        </w:rPr>
        <w:t>12-6</w:t>
      </w:r>
      <w:r w:rsidR="008B0640" w:rsidRPr="00C02CFA">
        <w:rPr>
          <w:rFonts w:ascii="Arial" w:hAnsi="Arial" w:cs="Arial"/>
          <w:color w:val="111111"/>
        </w:rPr>
        <w:t>-4</w:t>
      </w:r>
      <w:r w:rsidR="008B0640" w:rsidRPr="00C02CFA">
        <w:rPr>
          <w:rFonts w:ascii="Arial" w:hAnsi="Arial" w:cs="Arial"/>
          <w:color w:val="111111"/>
        </w:rPr>
        <w:tab/>
      </w:r>
      <w:r w:rsidR="008B0640" w:rsidRPr="00C02CFA">
        <w:rPr>
          <w:rFonts w:ascii="Arial" w:hAnsi="Arial" w:cs="Arial"/>
          <w:color w:val="111111"/>
        </w:rPr>
        <w:tab/>
        <w:t>Authority to Enforce</w:t>
      </w:r>
    </w:p>
    <w:p w:rsidR="005B5292" w:rsidRPr="00C02CFA" w:rsidRDefault="00C93F40" w:rsidP="00D971C6">
      <w:pPr>
        <w:spacing w:line="284" w:lineRule="exact"/>
        <w:ind w:left="66"/>
        <w:rPr>
          <w:rFonts w:ascii="Arial" w:hAnsi="Arial" w:cs="Arial"/>
          <w:color w:val="0F0F0F"/>
        </w:rPr>
      </w:pPr>
      <w:r>
        <w:rPr>
          <w:rFonts w:ascii="Arial" w:hAnsi="Arial" w:cs="Arial"/>
          <w:color w:val="131313"/>
        </w:rPr>
        <w:t>12-6</w:t>
      </w:r>
      <w:r w:rsidR="008B0640" w:rsidRPr="00C02CFA">
        <w:rPr>
          <w:rFonts w:ascii="Arial" w:hAnsi="Arial" w:cs="Arial"/>
          <w:color w:val="131313"/>
        </w:rPr>
        <w:t>-5</w:t>
      </w:r>
      <w:r w:rsidR="008B0640" w:rsidRPr="00C02CFA">
        <w:rPr>
          <w:rFonts w:ascii="Arial" w:hAnsi="Arial" w:cs="Arial"/>
          <w:color w:val="131313"/>
        </w:rPr>
        <w:tab/>
      </w:r>
      <w:r w:rsidR="008B0640" w:rsidRPr="00C02CFA">
        <w:rPr>
          <w:rFonts w:ascii="Arial" w:hAnsi="Arial" w:cs="Arial"/>
          <w:color w:val="131313"/>
        </w:rPr>
        <w:tab/>
      </w:r>
      <w:r w:rsidR="00D971C6" w:rsidRPr="00C02CFA">
        <w:rPr>
          <w:rFonts w:ascii="Arial" w:hAnsi="Arial" w:cs="Arial"/>
          <w:color w:val="131313"/>
        </w:rPr>
        <w:t xml:space="preserve">Enforcement Jurisdiction </w:t>
      </w:r>
      <w:r w:rsidR="00D971C6" w:rsidRPr="00C02CFA">
        <w:rPr>
          <w:rFonts w:ascii="Arial" w:hAnsi="Arial" w:cs="Arial"/>
          <w:color w:val="1C1C1C"/>
        </w:rPr>
        <w:t xml:space="preserve">of </w:t>
      </w:r>
      <w:r w:rsidR="00212715" w:rsidRPr="00C02CFA">
        <w:rPr>
          <w:rFonts w:ascii="Arial" w:hAnsi="Arial" w:cs="Arial"/>
          <w:color w:val="0F0F0F"/>
        </w:rPr>
        <w:t>Town</w:t>
      </w:r>
      <w:bookmarkStart w:id="0" w:name="_GoBack"/>
      <w:bookmarkEnd w:id="0"/>
    </w:p>
    <w:p w:rsidR="008B0640" w:rsidRPr="00C02CFA" w:rsidRDefault="008B0640" w:rsidP="00D971C6">
      <w:pPr>
        <w:spacing w:line="284" w:lineRule="exact"/>
        <w:ind w:left="66"/>
        <w:rPr>
          <w:rFonts w:ascii="Arial" w:hAnsi="Arial" w:cs="Arial"/>
          <w:color w:val="131313"/>
        </w:rPr>
      </w:pPr>
      <w:r w:rsidRPr="00C02CFA">
        <w:rPr>
          <w:rFonts w:ascii="Arial" w:hAnsi="Arial" w:cs="Arial"/>
          <w:color w:val="131313"/>
        </w:rPr>
        <w:t>12-</w:t>
      </w:r>
      <w:r w:rsidR="00C93F40">
        <w:rPr>
          <w:rFonts w:ascii="Arial" w:hAnsi="Arial" w:cs="Arial"/>
          <w:color w:val="131313"/>
        </w:rPr>
        <w:t>6</w:t>
      </w:r>
      <w:r w:rsidRPr="00C02CFA">
        <w:rPr>
          <w:rFonts w:ascii="Arial" w:hAnsi="Arial" w:cs="Arial"/>
          <w:color w:val="131313"/>
        </w:rPr>
        <w:t>-6</w:t>
      </w:r>
      <w:r w:rsidRPr="00C02CFA">
        <w:rPr>
          <w:rFonts w:ascii="Arial" w:hAnsi="Arial" w:cs="Arial"/>
          <w:color w:val="131313"/>
        </w:rPr>
        <w:tab/>
      </w:r>
      <w:r w:rsidRPr="00C02CFA">
        <w:rPr>
          <w:rFonts w:ascii="Arial" w:hAnsi="Arial" w:cs="Arial"/>
          <w:color w:val="131313"/>
        </w:rPr>
        <w:tab/>
      </w:r>
      <w:r w:rsidR="00C93F40" w:rsidRPr="00C02CFA">
        <w:rPr>
          <w:rFonts w:ascii="Arial" w:hAnsi="Arial" w:cs="Arial"/>
          <w:color w:val="131313"/>
        </w:rPr>
        <w:t>User Requirements</w:t>
      </w:r>
    </w:p>
    <w:p w:rsidR="008B0640" w:rsidRPr="00C02CFA" w:rsidRDefault="00C93F40" w:rsidP="00D971C6">
      <w:pPr>
        <w:spacing w:line="284" w:lineRule="exact"/>
        <w:ind w:left="66"/>
        <w:rPr>
          <w:rFonts w:ascii="Arial" w:hAnsi="Arial" w:cs="Arial"/>
          <w:color w:val="131313"/>
        </w:rPr>
      </w:pPr>
      <w:r>
        <w:rPr>
          <w:rFonts w:ascii="Arial" w:hAnsi="Arial" w:cs="Arial"/>
          <w:color w:val="131313"/>
        </w:rPr>
        <w:t>12-6</w:t>
      </w:r>
      <w:r w:rsidR="008B0640" w:rsidRPr="00C02CFA">
        <w:rPr>
          <w:rFonts w:ascii="Arial" w:hAnsi="Arial" w:cs="Arial"/>
          <w:color w:val="131313"/>
        </w:rPr>
        <w:t>-7</w:t>
      </w:r>
      <w:r w:rsidR="008B0640" w:rsidRPr="00C02CFA">
        <w:rPr>
          <w:rFonts w:ascii="Arial" w:hAnsi="Arial" w:cs="Arial"/>
          <w:color w:val="131313"/>
        </w:rPr>
        <w:tab/>
      </w:r>
      <w:r w:rsidR="008B0640" w:rsidRPr="00C02CFA">
        <w:rPr>
          <w:rFonts w:ascii="Arial" w:hAnsi="Arial" w:cs="Arial"/>
          <w:color w:val="131313"/>
        </w:rPr>
        <w:tab/>
      </w:r>
      <w:r w:rsidRPr="00C02CFA">
        <w:rPr>
          <w:rFonts w:ascii="Arial" w:hAnsi="Arial" w:cs="Arial"/>
          <w:color w:val="131313"/>
        </w:rPr>
        <w:t>Prohibited Discharges</w:t>
      </w:r>
    </w:p>
    <w:p w:rsidR="008B0640" w:rsidRPr="00C02CFA" w:rsidRDefault="00C93F40" w:rsidP="00D971C6">
      <w:pPr>
        <w:spacing w:line="284" w:lineRule="exact"/>
        <w:ind w:left="66"/>
        <w:rPr>
          <w:rFonts w:ascii="Arial" w:hAnsi="Arial" w:cs="Arial"/>
          <w:color w:val="131313"/>
        </w:rPr>
      </w:pPr>
      <w:r>
        <w:rPr>
          <w:rFonts w:ascii="Arial" w:hAnsi="Arial" w:cs="Arial"/>
          <w:color w:val="131313"/>
        </w:rPr>
        <w:t>12-6</w:t>
      </w:r>
      <w:r w:rsidR="008B0640" w:rsidRPr="00C02CFA">
        <w:rPr>
          <w:rFonts w:ascii="Arial" w:hAnsi="Arial" w:cs="Arial"/>
          <w:color w:val="131313"/>
        </w:rPr>
        <w:t>-8</w:t>
      </w:r>
      <w:r w:rsidR="008B0640" w:rsidRPr="00C02CFA">
        <w:rPr>
          <w:rFonts w:ascii="Arial" w:hAnsi="Arial" w:cs="Arial"/>
          <w:color w:val="131313"/>
        </w:rPr>
        <w:tab/>
      </w:r>
      <w:r w:rsidR="008B0640" w:rsidRPr="00C02CFA">
        <w:rPr>
          <w:rFonts w:ascii="Arial" w:hAnsi="Arial" w:cs="Arial"/>
          <w:color w:val="131313"/>
        </w:rPr>
        <w:tab/>
      </w:r>
      <w:r>
        <w:rPr>
          <w:rFonts w:ascii="Arial" w:hAnsi="Arial" w:cs="Arial"/>
          <w:color w:val="131313"/>
        </w:rPr>
        <w:t>Local Limits</w:t>
      </w:r>
    </w:p>
    <w:p w:rsidR="008B0640" w:rsidRPr="00C02CFA" w:rsidRDefault="008B0640" w:rsidP="00D971C6">
      <w:pPr>
        <w:spacing w:line="284" w:lineRule="exact"/>
        <w:ind w:left="66"/>
        <w:rPr>
          <w:rFonts w:ascii="Arial" w:hAnsi="Arial" w:cs="Arial"/>
          <w:color w:val="131313"/>
        </w:rPr>
      </w:pPr>
      <w:r w:rsidRPr="00C02CFA">
        <w:rPr>
          <w:rFonts w:ascii="Arial" w:hAnsi="Arial" w:cs="Arial"/>
          <w:color w:val="131313"/>
        </w:rPr>
        <w:t>12-</w:t>
      </w:r>
      <w:r w:rsidR="006F20DF">
        <w:rPr>
          <w:rFonts w:ascii="Arial" w:hAnsi="Arial" w:cs="Arial"/>
          <w:color w:val="131313"/>
        </w:rPr>
        <w:t>6</w:t>
      </w:r>
      <w:r w:rsidRPr="00C02CFA">
        <w:rPr>
          <w:rFonts w:ascii="Arial" w:hAnsi="Arial" w:cs="Arial"/>
          <w:color w:val="131313"/>
        </w:rPr>
        <w:t>-9</w:t>
      </w:r>
      <w:r w:rsidRPr="00C02CFA">
        <w:rPr>
          <w:rFonts w:ascii="Arial" w:hAnsi="Arial" w:cs="Arial"/>
          <w:color w:val="131313"/>
        </w:rPr>
        <w:tab/>
      </w:r>
      <w:r w:rsidRPr="00C02CFA">
        <w:rPr>
          <w:rFonts w:ascii="Arial" w:hAnsi="Arial" w:cs="Arial"/>
          <w:color w:val="131313"/>
        </w:rPr>
        <w:tab/>
      </w:r>
      <w:r w:rsidR="00383F9A" w:rsidRPr="00C93F40">
        <w:rPr>
          <w:rFonts w:ascii="Arial" w:hAnsi="Arial" w:cs="Arial"/>
          <w:color w:val="131313"/>
        </w:rPr>
        <w:t>Town’s</w:t>
      </w:r>
      <w:r w:rsidR="00383F9A" w:rsidRPr="00C02CFA">
        <w:rPr>
          <w:rFonts w:ascii="Arial" w:hAnsi="Arial" w:cs="Arial"/>
          <w:color w:val="131313"/>
        </w:rPr>
        <w:t xml:space="preserve"> Right of Revision</w:t>
      </w:r>
    </w:p>
    <w:p w:rsidR="008B0640" w:rsidRPr="00C93F40" w:rsidRDefault="008B0640" w:rsidP="00D971C6">
      <w:pPr>
        <w:spacing w:line="284" w:lineRule="exact"/>
        <w:ind w:left="66"/>
        <w:rPr>
          <w:rFonts w:ascii="Arial" w:hAnsi="Arial" w:cs="Arial"/>
          <w:color w:val="131313"/>
        </w:rPr>
      </w:pPr>
      <w:r w:rsidRPr="00C02CFA">
        <w:rPr>
          <w:rFonts w:ascii="Arial" w:hAnsi="Arial" w:cs="Arial"/>
          <w:color w:val="131313"/>
        </w:rPr>
        <w:t>12-</w:t>
      </w:r>
      <w:r w:rsidR="006F20DF">
        <w:rPr>
          <w:rFonts w:ascii="Arial" w:hAnsi="Arial" w:cs="Arial"/>
          <w:color w:val="131313"/>
        </w:rPr>
        <w:t>6</w:t>
      </w:r>
      <w:r w:rsidRPr="00C02CFA">
        <w:rPr>
          <w:rFonts w:ascii="Arial" w:hAnsi="Arial" w:cs="Arial"/>
          <w:color w:val="131313"/>
        </w:rPr>
        <w:t>-10</w:t>
      </w:r>
      <w:r w:rsidRPr="00C02CFA">
        <w:rPr>
          <w:rFonts w:ascii="Arial" w:hAnsi="Arial" w:cs="Arial"/>
          <w:color w:val="131313"/>
        </w:rPr>
        <w:tab/>
      </w:r>
      <w:r w:rsidR="00383F9A" w:rsidRPr="00C02CFA">
        <w:rPr>
          <w:rFonts w:ascii="Arial" w:hAnsi="Arial" w:cs="Arial"/>
          <w:color w:val="131313"/>
        </w:rPr>
        <w:t>Pretreatment Facilities</w:t>
      </w:r>
    </w:p>
    <w:p w:rsidR="008B0640" w:rsidRPr="00C02CFA" w:rsidRDefault="006F20DF" w:rsidP="00D971C6">
      <w:pPr>
        <w:spacing w:line="284" w:lineRule="exact"/>
        <w:ind w:left="66"/>
        <w:rPr>
          <w:rFonts w:ascii="Arial" w:hAnsi="Arial" w:cs="Arial"/>
          <w:color w:val="131313"/>
        </w:rPr>
      </w:pPr>
      <w:r>
        <w:rPr>
          <w:rFonts w:ascii="Arial" w:hAnsi="Arial" w:cs="Arial"/>
          <w:color w:val="131313"/>
        </w:rPr>
        <w:t>12-6</w:t>
      </w:r>
      <w:r w:rsidR="008B0640" w:rsidRPr="00C93F40">
        <w:rPr>
          <w:rFonts w:ascii="Arial" w:hAnsi="Arial" w:cs="Arial"/>
          <w:color w:val="131313"/>
        </w:rPr>
        <w:t>-11</w:t>
      </w:r>
      <w:r w:rsidR="008B0640" w:rsidRPr="00C93F40">
        <w:rPr>
          <w:rFonts w:ascii="Arial" w:hAnsi="Arial" w:cs="Arial"/>
          <w:color w:val="131313"/>
        </w:rPr>
        <w:tab/>
      </w:r>
      <w:r w:rsidR="00383F9A" w:rsidRPr="00C02CFA">
        <w:rPr>
          <w:rFonts w:ascii="Arial" w:hAnsi="Arial" w:cs="Arial"/>
          <w:color w:val="131313"/>
        </w:rPr>
        <w:t>Disposal of Pretreatment Sludge</w:t>
      </w:r>
    </w:p>
    <w:p w:rsidR="008B0640" w:rsidRPr="00C02CFA" w:rsidRDefault="006F20DF" w:rsidP="00D971C6">
      <w:pPr>
        <w:spacing w:line="284" w:lineRule="exact"/>
        <w:ind w:left="66"/>
        <w:rPr>
          <w:rFonts w:ascii="Arial" w:hAnsi="Arial" w:cs="Arial"/>
          <w:color w:val="131313"/>
        </w:rPr>
      </w:pPr>
      <w:r>
        <w:rPr>
          <w:rFonts w:ascii="Arial" w:hAnsi="Arial" w:cs="Arial"/>
          <w:color w:val="131313"/>
        </w:rPr>
        <w:t>12-6</w:t>
      </w:r>
      <w:r w:rsidR="008B0640" w:rsidRPr="00C02CFA">
        <w:rPr>
          <w:rFonts w:ascii="Arial" w:hAnsi="Arial" w:cs="Arial"/>
          <w:color w:val="131313"/>
        </w:rPr>
        <w:t>-12</w:t>
      </w:r>
      <w:r w:rsidR="008B0640" w:rsidRPr="00C02CFA">
        <w:rPr>
          <w:rFonts w:ascii="Arial" w:hAnsi="Arial" w:cs="Arial"/>
          <w:color w:val="131313"/>
        </w:rPr>
        <w:tab/>
      </w:r>
      <w:r w:rsidR="00383F9A" w:rsidRPr="00C02CFA">
        <w:rPr>
          <w:rFonts w:ascii="Arial" w:hAnsi="Arial" w:cs="Arial"/>
          <w:color w:val="131313"/>
        </w:rPr>
        <w:t>Significant Non-Compliance a Civil Violation</w:t>
      </w:r>
    </w:p>
    <w:p w:rsidR="00383F9A" w:rsidRDefault="006F20DF" w:rsidP="00D971C6">
      <w:pPr>
        <w:spacing w:line="284" w:lineRule="exact"/>
        <w:ind w:left="66"/>
        <w:rPr>
          <w:rFonts w:ascii="Arial" w:hAnsi="Arial" w:cs="Arial"/>
          <w:color w:val="131313"/>
        </w:rPr>
      </w:pPr>
      <w:r>
        <w:rPr>
          <w:rFonts w:ascii="Arial" w:hAnsi="Arial" w:cs="Arial"/>
          <w:color w:val="131313"/>
        </w:rPr>
        <w:t>12-6</w:t>
      </w:r>
      <w:r w:rsidR="008B0640" w:rsidRPr="00C02CFA">
        <w:rPr>
          <w:rFonts w:ascii="Arial" w:hAnsi="Arial" w:cs="Arial"/>
          <w:color w:val="131313"/>
        </w:rPr>
        <w:t>-13</w:t>
      </w:r>
      <w:r w:rsidR="008B0640" w:rsidRPr="00C02CFA">
        <w:rPr>
          <w:rFonts w:ascii="Arial" w:hAnsi="Arial" w:cs="Arial"/>
          <w:color w:val="131313"/>
        </w:rPr>
        <w:tab/>
      </w:r>
      <w:r w:rsidR="00383F9A" w:rsidRPr="00C02CFA">
        <w:rPr>
          <w:rFonts w:ascii="Arial" w:hAnsi="Arial" w:cs="Arial"/>
          <w:color w:val="131313"/>
        </w:rPr>
        <w:t xml:space="preserve">Severe Non-Compliance a Criminal Violation </w:t>
      </w:r>
    </w:p>
    <w:p w:rsidR="008B0640" w:rsidRPr="00C02CFA" w:rsidRDefault="006F20DF" w:rsidP="00D971C6">
      <w:pPr>
        <w:spacing w:line="284" w:lineRule="exact"/>
        <w:ind w:left="66"/>
        <w:rPr>
          <w:rFonts w:ascii="Arial" w:hAnsi="Arial" w:cs="Arial"/>
          <w:color w:val="131313"/>
        </w:rPr>
      </w:pPr>
      <w:r>
        <w:rPr>
          <w:rFonts w:ascii="Arial" w:hAnsi="Arial" w:cs="Arial"/>
          <w:color w:val="131313"/>
        </w:rPr>
        <w:t>12-6</w:t>
      </w:r>
      <w:r w:rsidR="008B0640" w:rsidRPr="00C02CFA">
        <w:rPr>
          <w:rFonts w:ascii="Arial" w:hAnsi="Arial" w:cs="Arial"/>
          <w:color w:val="131313"/>
        </w:rPr>
        <w:t>-14</w:t>
      </w:r>
      <w:r w:rsidR="008B0640" w:rsidRPr="00C02CFA">
        <w:rPr>
          <w:rFonts w:ascii="Arial" w:hAnsi="Arial" w:cs="Arial"/>
          <w:color w:val="131313"/>
        </w:rPr>
        <w:tab/>
      </w:r>
      <w:r w:rsidR="00383F9A" w:rsidRPr="00C02CFA">
        <w:rPr>
          <w:rFonts w:ascii="Arial" w:hAnsi="Arial" w:cs="Arial"/>
          <w:color w:val="131313"/>
        </w:rPr>
        <w:t>Interference with Enforcement Procedure</w:t>
      </w:r>
    </w:p>
    <w:p w:rsidR="00832967" w:rsidRPr="00C02CFA" w:rsidRDefault="00832967" w:rsidP="00D971C6">
      <w:pPr>
        <w:spacing w:line="284" w:lineRule="exact"/>
        <w:ind w:left="66"/>
        <w:rPr>
          <w:rFonts w:ascii="Arial" w:hAnsi="Arial" w:cs="Arial"/>
          <w:color w:val="131313"/>
        </w:rPr>
      </w:pPr>
      <w:r w:rsidRPr="00C02CFA">
        <w:rPr>
          <w:rFonts w:ascii="Arial" w:hAnsi="Arial" w:cs="Arial"/>
          <w:color w:val="131313"/>
        </w:rPr>
        <w:tab/>
      </w:r>
    </w:p>
    <w:p w:rsidR="00832967" w:rsidRPr="00C02CFA" w:rsidRDefault="00832967" w:rsidP="00D971C6">
      <w:pPr>
        <w:spacing w:line="284" w:lineRule="exact"/>
        <w:ind w:left="66"/>
        <w:rPr>
          <w:rFonts w:ascii="Arial" w:hAnsi="Arial" w:cs="Arial"/>
          <w:color w:val="131313"/>
        </w:rPr>
      </w:pPr>
    </w:p>
    <w:p w:rsidR="005B5292" w:rsidRPr="0026198D" w:rsidRDefault="005B5292" w:rsidP="00D971C6">
      <w:pPr>
        <w:spacing w:line="235" w:lineRule="auto"/>
        <w:jc w:val="both"/>
        <w:rPr>
          <w:rFonts w:ascii="Arial" w:hAnsi="Arial" w:cs="Arial"/>
        </w:rPr>
        <w:sectPr w:rsidR="005B5292" w:rsidRPr="0026198D" w:rsidSect="00D971C6">
          <w:type w:val="continuous"/>
          <w:pgSz w:w="12240" w:h="15840"/>
          <w:pgMar w:top="1440" w:right="1440" w:bottom="1440" w:left="1440" w:header="720" w:footer="720" w:gutter="0"/>
          <w:cols w:space="720"/>
          <w:docGrid w:linePitch="299"/>
        </w:sectPr>
      </w:pPr>
    </w:p>
    <w:p w:rsidR="005B5292" w:rsidRPr="0026198D" w:rsidRDefault="005B5292" w:rsidP="00D971C6">
      <w:pPr>
        <w:pStyle w:val="BodyText"/>
        <w:spacing w:before="8"/>
        <w:rPr>
          <w:rFonts w:ascii="Arial" w:hAnsi="Arial" w:cs="Arial"/>
          <w:sz w:val="22"/>
          <w:szCs w:val="22"/>
        </w:rPr>
      </w:pPr>
    </w:p>
    <w:p w:rsidR="005B5292" w:rsidRPr="0026198D" w:rsidRDefault="00421DFC" w:rsidP="00FA0520">
      <w:pPr>
        <w:spacing w:after="240"/>
        <w:rPr>
          <w:rFonts w:ascii="Arial" w:hAnsi="Arial" w:cs="Arial"/>
          <w:b/>
          <w:color w:val="0E0E0E"/>
          <w:u w:val="single"/>
        </w:rPr>
      </w:pPr>
      <w:r w:rsidRPr="0026198D">
        <w:rPr>
          <w:rFonts w:ascii="Arial" w:hAnsi="Arial" w:cs="Arial"/>
          <w:b/>
          <w:color w:val="0E0E0E"/>
        </w:rPr>
        <w:t xml:space="preserve">Article 12 – </w:t>
      </w:r>
      <w:r w:rsidR="00495F4B">
        <w:rPr>
          <w:rFonts w:ascii="Arial" w:hAnsi="Arial" w:cs="Arial"/>
          <w:b/>
          <w:color w:val="0E0E0E"/>
        </w:rPr>
        <w:t>6</w:t>
      </w:r>
      <w:r w:rsidRPr="0026198D">
        <w:rPr>
          <w:rFonts w:ascii="Arial" w:hAnsi="Arial" w:cs="Arial"/>
          <w:b/>
          <w:color w:val="0E0E0E"/>
        </w:rPr>
        <w:tab/>
      </w:r>
      <w:r w:rsidRPr="0026198D">
        <w:rPr>
          <w:rFonts w:ascii="Arial" w:hAnsi="Arial" w:cs="Arial"/>
          <w:b/>
          <w:color w:val="0E0E0E"/>
          <w:u w:val="single"/>
        </w:rPr>
        <w:t>Sewer Pretreatment</w:t>
      </w:r>
    </w:p>
    <w:p w:rsidR="005B5292" w:rsidRPr="0026198D" w:rsidRDefault="00421DFC" w:rsidP="00B62323">
      <w:pPr>
        <w:pStyle w:val="ListParagraph"/>
        <w:numPr>
          <w:ilvl w:val="0"/>
          <w:numId w:val="2"/>
        </w:numPr>
        <w:tabs>
          <w:tab w:val="left" w:pos="1440"/>
        </w:tabs>
        <w:spacing w:after="240"/>
        <w:ind w:left="360"/>
        <w:rPr>
          <w:rFonts w:ascii="Arial" w:hAnsi="Arial" w:cs="Arial"/>
          <w:u w:val="single"/>
        </w:rPr>
      </w:pPr>
      <w:r w:rsidRPr="0026198D">
        <w:rPr>
          <w:rFonts w:ascii="Arial" w:hAnsi="Arial" w:cs="Arial"/>
          <w:color w:val="111111"/>
        </w:rPr>
        <w:t xml:space="preserve">– </w:t>
      </w:r>
      <w:r w:rsidR="00495F4B">
        <w:rPr>
          <w:rFonts w:ascii="Arial" w:hAnsi="Arial" w:cs="Arial"/>
          <w:color w:val="111111"/>
        </w:rPr>
        <w:t>6</w:t>
      </w:r>
      <w:r w:rsidRPr="0026198D">
        <w:rPr>
          <w:rFonts w:ascii="Arial" w:hAnsi="Arial" w:cs="Arial"/>
          <w:color w:val="111111"/>
        </w:rPr>
        <w:t xml:space="preserve"> – </w:t>
      </w:r>
      <w:r w:rsidR="00495F4B">
        <w:rPr>
          <w:rFonts w:ascii="Arial" w:hAnsi="Arial" w:cs="Arial"/>
          <w:color w:val="111111"/>
        </w:rPr>
        <w:t>1</w:t>
      </w:r>
      <w:r w:rsidRPr="0026198D">
        <w:rPr>
          <w:rFonts w:ascii="Arial" w:hAnsi="Arial" w:cs="Arial"/>
          <w:color w:val="111111"/>
        </w:rPr>
        <w:tab/>
      </w:r>
      <w:r w:rsidR="00D971C6" w:rsidRPr="0026198D">
        <w:rPr>
          <w:rFonts w:ascii="Arial" w:hAnsi="Arial" w:cs="Arial"/>
          <w:u w:val="single"/>
        </w:rPr>
        <w:t xml:space="preserve">Purpose </w:t>
      </w:r>
      <w:r w:rsidR="00D971C6" w:rsidRPr="0026198D">
        <w:rPr>
          <w:rFonts w:ascii="Arial" w:hAnsi="Arial" w:cs="Arial"/>
          <w:color w:val="0E0E0E"/>
          <w:u w:val="single"/>
        </w:rPr>
        <w:t xml:space="preserve">and </w:t>
      </w:r>
      <w:r w:rsidR="00D971C6" w:rsidRPr="0026198D">
        <w:rPr>
          <w:rFonts w:ascii="Arial" w:hAnsi="Arial" w:cs="Arial"/>
          <w:u w:val="single"/>
        </w:rPr>
        <w:t>Policy</w:t>
      </w:r>
    </w:p>
    <w:p w:rsidR="005B5292" w:rsidRPr="0026198D" w:rsidRDefault="00C20051" w:rsidP="00FA0520">
      <w:pPr>
        <w:tabs>
          <w:tab w:val="left" w:pos="2274"/>
          <w:tab w:val="left" w:pos="2275"/>
        </w:tabs>
        <w:spacing w:after="240" w:line="230" w:lineRule="auto"/>
        <w:rPr>
          <w:rFonts w:ascii="Arial" w:hAnsi="Arial" w:cs="Arial"/>
          <w:color w:val="111111"/>
        </w:rPr>
      </w:pPr>
      <w:r w:rsidRPr="0026198D">
        <w:rPr>
          <w:rFonts w:ascii="Arial" w:hAnsi="Arial" w:cs="Arial"/>
        </w:rPr>
        <w:t>T</w:t>
      </w:r>
      <w:r w:rsidR="00D971C6" w:rsidRPr="0026198D">
        <w:rPr>
          <w:rFonts w:ascii="Arial" w:hAnsi="Arial" w:cs="Arial"/>
        </w:rPr>
        <w:t xml:space="preserve">his article </w:t>
      </w:r>
      <w:r w:rsidR="00D971C6" w:rsidRPr="0026198D">
        <w:rPr>
          <w:rFonts w:ascii="Arial" w:hAnsi="Arial" w:cs="Arial"/>
          <w:color w:val="131313"/>
        </w:rPr>
        <w:t xml:space="preserve">sets </w:t>
      </w:r>
      <w:r w:rsidR="00D971C6" w:rsidRPr="0026198D">
        <w:rPr>
          <w:rFonts w:ascii="Arial" w:hAnsi="Arial" w:cs="Arial"/>
        </w:rPr>
        <w:t xml:space="preserve">forth uniform requirements for </w:t>
      </w:r>
      <w:r w:rsidR="00D971C6" w:rsidRPr="0026198D">
        <w:rPr>
          <w:rFonts w:ascii="Arial" w:hAnsi="Arial" w:cs="Arial"/>
          <w:color w:val="131313"/>
        </w:rPr>
        <w:t xml:space="preserve">users </w:t>
      </w:r>
      <w:r w:rsidR="00D971C6" w:rsidRPr="0026198D">
        <w:rPr>
          <w:rFonts w:ascii="Arial" w:hAnsi="Arial" w:cs="Arial"/>
          <w:color w:val="0F0F0F"/>
        </w:rPr>
        <w:t xml:space="preserve">of </w:t>
      </w:r>
      <w:r w:rsidR="00D971C6" w:rsidRPr="0026198D">
        <w:rPr>
          <w:rFonts w:ascii="Arial" w:hAnsi="Arial" w:cs="Arial"/>
          <w:color w:val="161616"/>
        </w:rPr>
        <w:t xml:space="preserve">the </w:t>
      </w:r>
      <w:r w:rsidR="00D971C6" w:rsidRPr="0026198D">
        <w:rPr>
          <w:rFonts w:ascii="Arial" w:hAnsi="Arial" w:cs="Arial"/>
          <w:color w:val="151515"/>
        </w:rPr>
        <w:t xml:space="preserve">Publicly </w:t>
      </w:r>
      <w:r w:rsidR="00D971C6" w:rsidRPr="0026198D">
        <w:rPr>
          <w:rFonts w:ascii="Arial" w:hAnsi="Arial" w:cs="Arial"/>
        </w:rPr>
        <w:t>Owned Treatment</w:t>
      </w:r>
      <w:r w:rsidR="00D971C6" w:rsidRPr="0026198D">
        <w:rPr>
          <w:rFonts w:ascii="Arial" w:hAnsi="Arial" w:cs="Arial"/>
          <w:color w:val="0C0C0C"/>
        </w:rPr>
        <w:t xml:space="preserve"> Works</w:t>
      </w:r>
      <w:r w:rsidR="00383F9A">
        <w:rPr>
          <w:rFonts w:ascii="Arial" w:hAnsi="Arial" w:cs="Arial"/>
          <w:color w:val="0C0C0C"/>
        </w:rPr>
        <w:t xml:space="preserve"> (POTW)</w:t>
      </w:r>
      <w:r w:rsidR="00D971C6" w:rsidRPr="0026198D">
        <w:rPr>
          <w:rFonts w:ascii="Arial" w:hAnsi="Arial" w:cs="Arial"/>
          <w:color w:val="0C0C0C"/>
        </w:rPr>
        <w:t xml:space="preserve"> </w:t>
      </w:r>
      <w:r w:rsidR="00D971C6" w:rsidRPr="0026198D">
        <w:rPr>
          <w:rFonts w:ascii="Arial" w:hAnsi="Arial" w:cs="Arial"/>
        </w:rPr>
        <w:t xml:space="preserve">for </w:t>
      </w:r>
      <w:r w:rsidR="00D971C6" w:rsidRPr="0026198D">
        <w:rPr>
          <w:rFonts w:ascii="Arial" w:hAnsi="Arial" w:cs="Arial"/>
          <w:color w:val="111111"/>
        </w:rPr>
        <w:t xml:space="preserve">the </w:t>
      </w:r>
      <w:r w:rsidR="00C26901" w:rsidRPr="0026198D">
        <w:rPr>
          <w:rFonts w:ascii="Arial" w:hAnsi="Arial" w:cs="Arial"/>
        </w:rPr>
        <w:t>T</w:t>
      </w:r>
      <w:r w:rsidR="00E71A94" w:rsidRPr="0026198D">
        <w:rPr>
          <w:rFonts w:ascii="Arial" w:hAnsi="Arial" w:cs="Arial"/>
        </w:rPr>
        <w:t>own of Patagonia</w:t>
      </w:r>
      <w:r w:rsidR="00D971C6" w:rsidRPr="0026198D">
        <w:rPr>
          <w:rFonts w:ascii="Arial" w:hAnsi="Arial" w:cs="Arial"/>
        </w:rPr>
        <w:t>, hereina</w:t>
      </w:r>
      <w:r w:rsidRPr="0026198D">
        <w:rPr>
          <w:rFonts w:ascii="Arial" w:hAnsi="Arial" w:cs="Arial"/>
        </w:rPr>
        <w:t xml:space="preserve">fter </w:t>
      </w:r>
      <w:r w:rsidR="00D971C6" w:rsidRPr="0026198D">
        <w:rPr>
          <w:rFonts w:ascii="Arial" w:hAnsi="Arial" w:cs="Arial"/>
        </w:rPr>
        <w:t xml:space="preserve">referred </w:t>
      </w:r>
      <w:r w:rsidR="00D971C6" w:rsidRPr="0026198D">
        <w:rPr>
          <w:rFonts w:ascii="Arial" w:hAnsi="Arial" w:cs="Arial"/>
          <w:color w:val="131313"/>
        </w:rPr>
        <w:t xml:space="preserve">to </w:t>
      </w:r>
      <w:r w:rsidR="00D971C6" w:rsidRPr="0026198D">
        <w:rPr>
          <w:rFonts w:ascii="Arial" w:hAnsi="Arial" w:cs="Arial"/>
          <w:color w:val="181818"/>
        </w:rPr>
        <w:t xml:space="preserve">as </w:t>
      </w:r>
      <w:r w:rsidR="00D971C6" w:rsidRPr="0026198D">
        <w:rPr>
          <w:rFonts w:ascii="Arial" w:hAnsi="Arial" w:cs="Arial"/>
        </w:rPr>
        <w:t>"</w:t>
      </w:r>
      <w:r w:rsidR="00E71A94" w:rsidRPr="0026198D">
        <w:rPr>
          <w:rFonts w:ascii="Arial" w:hAnsi="Arial" w:cs="Arial"/>
        </w:rPr>
        <w:t>town</w:t>
      </w:r>
      <w:r w:rsidR="00D971C6" w:rsidRPr="0026198D">
        <w:rPr>
          <w:rFonts w:ascii="Arial" w:hAnsi="Arial" w:cs="Arial"/>
        </w:rPr>
        <w:t xml:space="preserve">" and </w:t>
      </w:r>
      <w:r w:rsidR="00D971C6" w:rsidRPr="0026198D">
        <w:rPr>
          <w:rFonts w:ascii="Arial" w:hAnsi="Arial" w:cs="Arial"/>
          <w:color w:val="111111"/>
        </w:rPr>
        <w:t xml:space="preserve">enables the </w:t>
      </w:r>
      <w:r w:rsidR="00E71A94" w:rsidRPr="0026198D">
        <w:rPr>
          <w:rFonts w:ascii="Arial" w:hAnsi="Arial" w:cs="Arial"/>
        </w:rPr>
        <w:t>town</w:t>
      </w:r>
      <w:r w:rsidR="00D971C6" w:rsidRPr="0026198D">
        <w:rPr>
          <w:rFonts w:ascii="Arial" w:hAnsi="Arial" w:cs="Arial"/>
        </w:rPr>
        <w:t xml:space="preserve"> </w:t>
      </w:r>
      <w:r w:rsidR="00D971C6" w:rsidRPr="0026198D">
        <w:rPr>
          <w:rFonts w:ascii="Arial" w:hAnsi="Arial" w:cs="Arial"/>
          <w:color w:val="131313"/>
        </w:rPr>
        <w:t>to</w:t>
      </w:r>
      <w:r w:rsidR="00D971C6" w:rsidRPr="0026198D">
        <w:rPr>
          <w:rFonts w:ascii="Arial" w:hAnsi="Arial" w:cs="Arial"/>
        </w:rPr>
        <w:t xml:space="preserve"> comply with </w:t>
      </w:r>
      <w:r w:rsidR="00D971C6" w:rsidRPr="0026198D">
        <w:rPr>
          <w:rFonts w:ascii="Arial" w:hAnsi="Arial" w:cs="Arial"/>
          <w:color w:val="0E0E0E"/>
        </w:rPr>
        <w:t xml:space="preserve">all </w:t>
      </w:r>
      <w:r w:rsidR="00D971C6" w:rsidRPr="0026198D">
        <w:rPr>
          <w:rFonts w:ascii="Arial" w:hAnsi="Arial" w:cs="Arial"/>
        </w:rPr>
        <w:t xml:space="preserve">applicable </w:t>
      </w:r>
      <w:r w:rsidR="00D971C6" w:rsidRPr="0026198D">
        <w:rPr>
          <w:rFonts w:ascii="Arial" w:hAnsi="Arial" w:cs="Arial"/>
          <w:color w:val="131313"/>
        </w:rPr>
        <w:t xml:space="preserve">state </w:t>
      </w:r>
      <w:r w:rsidR="00D971C6" w:rsidRPr="0026198D">
        <w:rPr>
          <w:rFonts w:ascii="Arial" w:hAnsi="Arial" w:cs="Arial"/>
        </w:rPr>
        <w:t xml:space="preserve">and federal laws, </w:t>
      </w:r>
      <w:r w:rsidR="00D971C6" w:rsidRPr="0026198D">
        <w:rPr>
          <w:rFonts w:ascii="Arial" w:hAnsi="Arial" w:cs="Arial"/>
          <w:color w:val="0F0F0F"/>
        </w:rPr>
        <w:t xml:space="preserve">including </w:t>
      </w:r>
      <w:r w:rsidR="00D971C6" w:rsidRPr="0026198D">
        <w:rPr>
          <w:rFonts w:ascii="Arial" w:hAnsi="Arial" w:cs="Arial"/>
          <w:color w:val="131313"/>
        </w:rPr>
        <w:t xml:space="preserve">the </w:t>
      </w:r>
      <w:r w:rsidR="00D971C6" w:rsidRPr="0026198D">
        <w:rPr>
          <w:rFonts w:ascii="Arial" w:hAnsi="Arial" w:cs="Arial"/>
        </w:rPr>
        <w:t xml:space="preserve">Clean Water Act </w:t>
      </w:r>
      <w:r w:rsidR="00D971C6" w:rsidRPr="0026198D">
        <w:rPr>
          <w:rFonts w:ascii="Arial" w:hAnsi="Arial" w:cs="Arial"/>
          <w:color w:val="0E0E0E"/>
        </w:rPr>
        <w:t>(33</w:t>
      </w:r>
      <w:r w:rsidR="00D971C6" w:rsidRPr="0026198D">
        <w:rPr>
          <w:rFonts w:ascii="Arial" w:hAnsi="Arial" w:cs="Arial"/>
        </w:rPr>
        <w:t xml:space="preserve"> United </w:t>
      </w:r>
      <w:r w:rsidR="00D971C6" w:rsidRPr="0026198D">
        <w:rPr>
          <w:rFonts w:ascii="Arial" w:hAnsi="Arial" w:cs="Arial"/>
          <w:color w:val="0E0E0E"/>
        </w:rPr>
        <w:t xml:space="preserve">States </w:t>
      </w:r>
      <w:r w:rsidR="00D971C6" w:rsidRPr="0026198D">
        <w:rPr>
          <w:rFonts w:ascii="Arial" w:hAnsi="Arial" w:cs="Arial"/>
        </w:rPr>
        <w:t xml:space="preserve">Code </w:t>
      </w:r>
      <w:r w:rsidR="00D971C6" w:rsidRPr="0026198D">
        <w:rPr>
          <w:rFonts w:ascii="Arial" w:hAnsi="Arial" w:cs="Arial"/>
          <w:color w:val="1D1D1D"/>
        </w:rPr>
        <w:t xml:space="preserve">§l </w:t>
      </w:r>
      <w:r w:rsidR="00D971C6" w:rsidRPr="0026198D">
        <w:rPr>
          <w:rFonts w:ascii="Arial" w:hAnsi="Arial" w:cs="Arial"/>
          <w:color w:val="0F0F0F"/>
        </w:rPr>
        <w:t xml:space="preserve">251 </w:t>
      </w:r>
      <w:r w:rsidR="00D971C6" w:rsidRPr="0026198D">
        <w:rPr>
          <w:rFonts w:ascii="Arial" w:hAnsi="Arial" w:cs="Arial"/>
          <w:color w:val="111111"/>
        </w:rPr>
        <w:t xml:space="preserve">et seq.) </w:t>
      </w:r>
      <w:r w:rsidR="00D971C6" w:rsidRPr="0026198D">
        <w:rPr>
          <w:rFonts w:ascii="Arial" w:hAnsi="Arial" w:cs="Arial"/>
        </w:rPr>
        <w:t xml:space="preserve">and </w:t>
      </w:r>
      <w:r w:rsidR="00D971C6" w:rsidRPr="0026198D">
        <w:rPr>
          <w:rFonts w:ascii="Arial" w:hAnsi="Arial" w:cs="Arial"/>
          <w:color w:val="131313"/>
        </w:rPr>
        <w:t xml:space="preserve">the </w:t>
      </w:r>
      <w:r w:rsidR="00D971C6" w:rsidRPr="0026198D">
        <w:rPr>
          <w:rFonts w:ascii="Arial" w:hAnsi="Arial" w:cs="Arial"/>
        </w:rPr>
        <w:t xml:space="preserve">General Pretreatment Regulations (40 </w:t>
      </w:r>
      <w:r w:rsidR="00D971C6" w:rsidRPr="0026198D">
        <w:rPr>
          <w:rFonts w:ascii="Arial" w:hAnsi="Arial" w:cs="Arial"/>
          <w:color w:val="111111"/>
        </w:rPr>
        <w:t>Code</w:t>
      </w:r>
      <w:r w:rsidR="00D971C6" w:rsidRPr="0026198D">
        <w:rPr>
          <w:rFonts w:ascii="Arial" w:hAnsi="Arial" w:cs="Arial"/>
          <w:color w:val="0F0F0F"/>
        </w:rPr>
        <w:t xml:space="preserve"> </w:t>
      </w:r>
      <w:r w:rsidR="00932079" w:rsidRPr="0026198D">
        <w:rPr>
          <w:rFonts w:ascii="Arial" w:hAnsi="Arial" w:cs="Arial"/>
          <w:color w:val="0F0F0F"/>
        </w:rPr>
        <w:t>of</w:t>
      </w:r>
      <w:r w:rsidR="0077279E" w:rsidRPr="0026198D">
        <w:rPr>
          <w:rFonts w:ascii="Arial" w:hAnsi="Arial" w:cs="Arial"/>
          <w:color w:val="0F0F0F"/>
        </w:rPr>
        <w:t xml:space="preserve"> Federal </w:t>
      </w:r>
      <w:r w:rsidR="00D971C6" w:rsidRPr="0026198D">
        <w:rPr>
          <w:rFonts w:ascii="Arial" w:hAnsi="Arial" w:cs="Arial"/>
        </w:rPr>
        <w:t xml:space="preserve">Regulations, </w:t>
      </w:r>
      <w:r w:rsidR="00D971C6" w:rsidRPr="0026198D">
        <w:rPr>
          <w:rFonts w:ascii="Arial" w:hAnsi="Arial" w:cs="Arial"/>
          <w:color w:val="0F0F0F"/>
        </w:rPr>
        <w:t xml:space="preserve">Part </w:t>
      </w:r>
      <w:r w:rsidR="00D971C6" w:rsidRPr="0026198D">
        <w:rPr>
          <w:rFonts w:ascii="Arial" w:hAnsi="Arial" w:cs="Arial"/>
        </w:rPr>
        <w:t xml:space="preserve">403). The objectives </w:t>
      </w:r>
      <w:r w:rsidR="00D971C6" w:rsidRPr="0026198D">
        <w:rPr>
          <w:rFonts w:ascii="Arial" w:hAnsi="Arial" w:cs="Arial"/>
          <w:color w:val="0F0F0F"/>
        </w:rPr>
        <w:t xml:space="preserve">of </w:t>
      </w:r>
      <w:r w:rsidR="00D971C6" w:rsidRPr="0026198D">
        <w:rPr>
          <w:rFonts w:ascii="Arial" w:hAnsi="Arial" w:cs="Arial"/>
        </w:rPr>
        <w:t xml:space="preserve">this </w:t>
      </w:r>
      <w:r w:rsidR="00D971C6" w:rsidRPr="0026198D">
        <w:rPr>
          <w:rFonts w:ascii="Arial" w:hAnsi="Arial" w:cs="Arial"/>
          <w:color w:val="131313"/>
        </w:rPr>
        <w:t xml:space="preserve">article </w:t>
      </w:r>
      <w:r w:rsidR="00D971C6" w:rsidRPr="0026198D">
        <w:rPr>
          <w:rFonts w:ascii="Arial" w:hAnsi="Arial" w:cs="Arial"/>
          <w:color w:val="161616"/>
        </w:rPr>
        <w:t xml:space="preserve">are </w:t>
      </w:r>
      <w:r w:rsidR="00D971C6" w:rsidRPr="0026198D">
        <w:rPr>
          <w:rFonts w:ascii="Arial" w:hAnsi="Arial" w:cs="Arial"/>
          <w:color w:val="111111"/>
        </w:rPr>
        <w:t>to:</w:t>
      </w:r>
    </w:p>
    <w:p w:rsidR="00EF61B3" w:rsidRPr="0026198D" w:rsidRDefault="00EF61B3" w:rsidP="00B62323">
      <w:pPr>
        <w:pStyle w:val="ListParagraph"/>
        <w:numPr>
          <w:ilvl w:val="0"/>
          <w:numId w:val="3"/>
        </w:numPr>
        <w:tabs>
          <w:tab w:val="left" w:pos="3033"/>
          <w:tab w:val="left" w:pos="3034"/>
        </w:tabs>
        <w:spacing w:after="240" w:line="228" w:lineRule="auto"/>
        <w:ind w:left="720" w:hanging="720"/>
        <w:rPr>
          <w:rFonts w:ascii="Arial" w:hAnsi="Arial" w:cs="Arial"/>
        </w:rPr>
      </w:pPr>
      <w:r w:rsidRPr="0026198D">
        <w:rPr>
          <w:rFonts w:ascii="Arial" w:hAnsi="Arial" w:cs="Arial"/>
        </w:rPr>
        <w:t xml:space="preserve">Prevent </w:t>
      </w:r>
      <w:r w:rsidRPr="0026198D">
        <w:rPr>
          <w:rFonts w:ascii="Arial" w:hAnsi="Arial" w:cs="Arial"/>
          <w:color w:val="111111"/>
        </w:rPr>
        <w:t xml:space="preserve">the </w:t>
      </w:r>
      <w:r w:rsidRPr="0026198D">
        <w:rPr>
          <w:rFonts w:ascii="Arial" w:hAnsi="Arial" w:cs="Arial"/>
        </w:rPr>
        <w:t xml:space="preserve">introduction </w:t>
      </w:r>
      <w:r w:rsidRPr="0026198D">
        <w:rPr>
          <w:rFonts w:ascii="Arial" w:hAnsi="Arial" w:cs="Arial"/>
          <w:color w:val="161616"/>
        </w:rPr>
        <w:t xml:space="preserve">of </w:t>
      </w:r>
      <w:r w:rsidRPr="0026198D">
        <w:rPr>
          <w:rFonts w:ascii="Arial" w:hAnsi="Arial" w:cs="Arial"/>
        </w:rPr>
        <w:t xml:space="preserve">pollutants into </w:t>
      </w:r>
      <w:r w:rsidRPr="0026198D">
        <w:rPr>
          <w:rFonts w:ascii="Arial" w:hAnsi="Arial" w:cs="Arial"/>
          <w:color w:val="131313"/>
        </w:rPr>
        <w:t xml:space="preserve">the </w:t>
      </w:r>
      <w:r w:rsidRPr="0026198D">
        <w:rPr>
          <w:rFonts w:ascii="Arial" w:hAnsi="Arial" w:cs="Arial"/>
        </w:rPr>
        <w:t xml:space="preserve">Publicly Owned Treatment Works that </w:t>
      </w:r>
      <w:r w:rsidRPr="0026198D">
        <w:rPr>
          <w:rFonts w:ascii="Arial" w:hAnsi="Arial" w:cs="Arial"/>
          <w:color w:val="0E0E0E"/>
        </w:rPr>
        <w:t xml:space="preserve">will </w:t>
      </w:r>
      <w:r w:rsidR="00761960" w:rsidRPr="0026198D">
        <w:rPr>
          <w:rFonts w:ascii="Arial" w:hAnsi="Arial" w:cs="Arial"/>
          <w:color w:val="0F0F0F"/>
        </w:rPr>
        <w:t>interfere</w:t>
      </w:r>
      <w:r w:rsidRPr="0026198D">
        <w:rPr>
          <w:rFonts w:ascii="Arial" w:hAnsi="Arial" w:cs="Arial"/>
          <w:color w:val="0F0F0F"/>
        </w:rPr>
        <w:t xml:space="preserve"> </w:t>
      </w:r>
      <w:r w:rsidRPr="0026198D">
        <w:rPr>
          <w:rFonts w:ascii="Arial" w:hAnsi="Arial" w:cs="Arial"/>
        </w:rPr>
        <w:t xml:space="preserve">with </w:t>
      </w:r>
      <w:r w:rsidRPr="0026198D">
        <w:rPr>
          <w:rFonts w:ascii="Arial" w:hAnsi="Arial" w:cs="Arial"/>
          <w:color w:val="151515"/>
        </w:rPr>
        <w:t xml:space="preserve">its </w:t>
      </w:r>
      <w:r w:rsidRPr="0026198D">
        <w:rPr>
          <w:rFonts w:ascii="Arial" w:hAnsi="Arial" w:cs="Arial"/>
        </w:rPr>
        <w:t xml:space="preserve">operation </w:t>
      </w:r>
      <w:r w:rsidRPr="0026198D">
        <w:rPr>
          <w:rFonts w:ascii="Arial" w:hAnsi="Arial" w:cs="Arial"/>
          <w:color w:val="0F0F0F"/>
        </w:rPr>
        <w:t xml:space="preserve">and </w:t>
      </w:r>
      <w:r w:rsidRPr="0026198D">
        <w:rPr>
          <w:rFonts w:ascii="Arial" w:hAnsi="Arial" w:cs="Arial"/>
        </w:rPr>
        <w:t xml:space="preserve">efficient functioning </w:t>
      </w:r>
      <w:r w:rsidRPr="0026198D">
        <w:rPr>
          <w:rFonts w:ascii="Arial" w:hAnsi="Arial" w:cs="Arial"/>
          <w:color w:val="131313"/>
        </w:rPr>
        <w:t xml:space="preserve">of </w:t>
      </w:r>
      <w:r w:rsidRPr="0026198D">
        <w:rPr>
          <w:rFonts w:ascii="Arial" w:hAnsi="Arial" w:cs="Arial"/>
          <w:color w:val="0F0F0F"/>
        </w:rPr>
        <w:t xml:space="preserve">its </w:t>
      </w:r>
      <w:r w:rsidRPr="0026198D">
        <w:rPr>
          <w:rFonts w:ascii="Arial" w:hAnsi="Arial" w:cs="Arial"/>
        </w:rPr>
        <w:t>parts;</w:t>
      </w:r>
    </w:p>
    <w:p w:rsidR="00EF61B3" w:rsidRPr="0026198D" w:rsidRDefault="00EF61B3" w:rsidP="00B62323">
      <w:pPr>
        <w:pStyle w:val="ListParagraph"/>
        <w:numPr>
          <w:ilvl w:val="0"/>
          <w:numId w:val="3"/>
        </w:numPr>
        <w:tabs>
          <w:tab w:val="left" w:pos="3033"/>
          <w:tab w:val="left" w:pos="3034"/>
        </w:tabs>
        <w:spacing w:after="240"/>
        <w:ind w:left="720" w:hanging="720"/>
        <w:rPr>
          <w:rFonts w:ascii="Arial" w:hAnsi="Arial" w:cs="Arial"/>
          <w:color w:val="0F0F0F"/>
        </w:rPr>
      </w:pPr>
      <w:r w:rsidRPr="0026198D">
        <w:rPr>
          <w:rFonts w:ascii="Arial" w:hAnsi="Arial" w:cs="Arial"/>
        </w:rPr>
        <w:t xml:space="preserve">Prevent the introduction </w:t>
      </w:r>
      <w:r w:rsidRPr="0026198D">
        <w:rPr>
          <w:rFonts w:ascii="Arial" w:hAnsi="Arial" w:cs="Arial"/>
          <w:color w:val="111111"/>
        </w:rPr>
        <w:t xml:space="preserve">of </w:t>
      </w:r>
      <w:r w:rsidRPr="0026198D">
        <w:rPr>
          <w:rFonts w:ascii="Arial" w:hAnsi="Arial" w:cs="Arial"/>
          <w:color w:val="0C0C0C"/>
        </w:rPr>
        <w:t xml:space="preserve">pollutants </w:t>
      </w:r>
      <w:r w:rsidRPr="0026198D">
        <w:rPr>
          <w:rFonts w:ascii="Arial" w:hAnsi="Arial" w:cs="Arial"/>
        </w:rPr>
        <w:t xml:space="preserve">into the Publicly Owned Treatment Works that will pass </w:t>
      </w:r>
      <w:r w:rsidRPr="0026198D">
        <w:rPr>
          <w:rFonts w:ascii="Arial" w:hAnsi="Arial" w:cs="Arial"/>
          <w:color w:val="0C0C0C"/>
        </w:rPr>
        <w:t xml:space="preserve">through </w:t>
      </w:r>
      <w:r w:rsidRPr="0026198D">
        <w:rPr>
          <w:rFonts w:ascii="Arial" w:hAnsi="Arial" w:cs="Arial"/>
        </w:rPr>
        <w:t xml:space="preserve">the Publicly </w:t>
      </w:r>
      <w:r w:rsidRPr="0026198D">
        <w:rPr>
          <w:rFonts w:ascii="Arial" w:hAnsi="Arial" w:cs="Arial"/>
          <w:color w:val="0C0C0C"/>
        </w:rPr>
        <w:t xml:space="preserve">Owned </w:t>
      </w:r>
      <w:r w:rsidRPr="0026198D">
        <w:rPr>
          <w:rFonts w:ascii="Arial" w:hAnsi="Arial" w:cs="Arial"/>
        </w:rPr>
        <w:t xml:space="preserve">Treatment </w:t>
      </w:r>
      <w:r w:rsidRPr="0026198D">
        <w:rPr>
          <w:rFonts w:ascii="Arial" w:hAnsi="Arial" w:cs="Arial"/>
          <w:color w:val="0F0F0F"/>
        </w:rPr>
        <w:t xml:space="preserve">Works, </w:t>
      </w:r>
      <w:r w:rsidRPr="0026198D">
        <w:rPr>
          <w:rFonts w:ascii="Arial" w:hAnsi="Arial" w:cs="Arial"/>
        </w:rPr>
        <w:t>inadequately</w:t>
      </w:r>
      <w:r w:rsidRPr="0026198D">
        <w:rPr>
          <w:rFonts w:ascii="Arial" w:hAnsi="Arial" w:cs="Arial"/>
          <w:color w:val="0C0C0C"/>
        </w:rPr>
        <w:t xml:space="preserve"> treated, </w:t>
      </w:r>
      <w:r w:rsidRPr="0026198D">
        <w:rPr>
          <w:rFonts w:ascii="Arial" w:hAnsi="Arial" w:cs="Arial"/>
          <w:color w:val="131313"/>
        </w:rPr>
        <w:t xml:space="preserve">into </w:t>
      </w:r>
      <w:r w:rsidRPr="0026198D">
        <w:rPr>
          <w:rFonts w:ascii="Arial" w:hAnsi="Arial" w:cs="Arial"/>
          <w:color w:val="0F0F0F"/>
        </w:rPr>
        <w:t xml:space="preserve">receiving </w:t>
      </w:r>
      <w:r w:rsidRPr="0026198D">
        <w:rPr>
          <w:rFonts w:ascii="Arial" w:hAnsi="Arial" w:cs="Arial"/>
          <w:color w:val="0C0C0C"/>
        </w:rPr>
        <w:t xml:space="preserve">waters, </w:t>
      </w:r>
      <w:r w:rsidRPr="0026198D">
        <w:rPr>
          <w:rFonts w:ascii="Arial" w:hAnsi="Arial" w:cs="Arial"/>
          <w:color w:val="161616"/>
        </w:rPr>
        <w:t xml:space="preserve">or </w:t>
      </w:r>
      <w:r w:rsidRPr="0026198D">
        <w:rPr>
          <w:rFonts w:ascii="Arial" w:hAnsi="Arial" w:cs="Arial"/>
        </w:rPr>
        <w:t xml:space="preserve">otherwise </w:t>
      </w:r>
      <w:r w:rsidRPr="0026198D">
        <w:rPr>
          <w:rFonts w:ascii="Arial" w:hAnsi="Arial" w:cs="Arial"/>
          <w:color w:val="0F0F0F"/>
        </w:rPr>
        <w:t xml:space="preserve">be </w:t>
      </w:r>
      <w:r w:rsidRPr="0026198D">
        <w:rPr>
          <w:rFonts w:ascii="Arial" w:hAnsi="Arial" w:cs="Arial"/>
        </w:rPr>
        <w:t xml:space="preserve">incompatible </w:t>
      </w:r>
      <w:r w:rsidRPr="0026198D">
        <w:rPr>
          <w:rFonts w:ascii="Arial" w:hAnsi="Arial" w:cs="Arial"/>
          <w:color w:val="0E0E0E"/>
        </w:rPr>
        <w:t xml:space="preserve">with </w:t>
      </w:r>
      <w:r w:rsidRPr="0026198D">
        <w:rPr>
          <w:rFonts w:ascii="Arial" w:hAnsi="Arial" w:cs="Arial"/>
        </w:rPr>
        <w:t>the Publicly</w:t>
      </w:r>
      <w:r w:rsidRPr="0026198D">
        <w:rPr>
          <w:rFonts w:ascii="Arial" w:hAnsi="Arial" w:cs="Arial"/>
          <w:color w:val="111111"/>
        </w:rPr>
        <w:t xml:space="preserve"> Owned </w:t>
      </w:r>
      <w:r w:rsidRPr="0026198D">
        <w:rPr>
          <w:rFonts w:ascii="Arial" w:hAnsi="Arial" w:cs="Arial"/>
        </w:rPr>
        <w:t xml:space="preserve">Treatment </w:t>
      </w:r>
      <w:r w:rsidRPr="0026198D">
        <w:rPr>
          <w:rFonts w:ascii="Arial" w:hAnsi="Arial" w:cs="Arial"/>
          <w:color w:val="131313"/>
        </w:rPr>
        <w:t>Works;</w:t>
      </w:r>
    </w:p>
    <w:p w:rsidR="00EF61B3" w:rsidRPr="0026198D" w:rsidRDefault="00EF61B3" w:rsidP="00B62323">
      <w:pPr>
        <w:pStyle w:val="ListParagraph"/>
        <w:numPr>
          <w:ilvl w:val="0"/>
          <w:numId w:val="3"/>
        </w:numPr>
        <w:tabs>
          <w:tab w:val="left" w:pos="3033"/>
          <w:tab w:val="left" w:pos="3034"/>
        </w:tabs>
        <w:spacing w:after="240"/>
        <w:ind w:left="720" w:hanging="720"/>
        <w:rPr>
          <w:rFonts w:ascii="Arial" w:hAnsi="Arial" w:cs="Arial"/>
          <w:color w:val="0F0F0F"/>
        </w:rPr>
      </w:pPr>
      <w:r w:rsidRPr="0026198D">
        <w:rPr>
          <w:rFonts w:ascii="Arial" w:hAnsi="Arial" w:cs="Arial"/>
          <w:color w:val="0F0F0F"/>
        </w:rPr>
        <w:t>Protect both Publicly Owned Treatment Works personnel who may be affected by wastewater and sludge in the course of their employment and the general public;</w:t>
      </w:r>
    </w:p>
    <w:p w:rsidR="00661E4D" w:rsidRPr="0026198D" w:rsidRDefault="00661E4D" w:rsidP="00B62323">
      <w:pPr>
        <w:pStyle w:val="ListParagraph"/>
        <w:numPr>
          <w:ilvl w:val="0"/>
          <w:numId w:val="3"/>
        </w:numPr>
        <w:tabs>
          <w:tab w:val="left" w:pos="3033"/>
          <w:tab w:val="left" w:pos="3034"/>
        </w:tabs>
        <w:spacing w:after="240"/>
        <w:ind w:left="720" w:hanging="720"/>
        <w:rPr>
          <w:rFonts w:ascii="Arial" w:hAnsi="Arial" w:cs="Arial"/>
          <w:color w:val="0F0F0F"/>
        </w:rPr>
      </w:pPr>
      <w:r w:rsidRPr="0026198D">
        <w:rPr>
          <w:rFonts w:ascii="Arial" w:hAnsi="Arial" w:cs="Arial"/>
        </w:rPr>
        <w:t xml:space="preserve">Promote reuse </w:t>
      </w:r>
      <w:r w:rsidRPr="0026198D">
        <w:rPr>
          <w:rFonts w:ascii="Arial" w:hAnsi="Arial" w:cs="Arial"/>
          <w:color w:val="0E0E0E"/>
        </w:rPr>
        <w:t xml:space="preserve">and </w:t>
      </w:r>
      <w:r w:rsidRPr="0026198D">
        <w:rPr>
          <w:rFonts w:ascii="Arial" w:hAnsi="Arial" w:cs="Arial"/>
        </w:rPr>
        <w:t xml:space="preserve">recycling </w:t>
      </w:r>
      <w:r w:rsidRPr="0026198D">
        <w:rPr>
          <w:rFonts w:ascii="Arial" w:hAnsi="Arial" w:cs="Arial"/>
          <w:color w:val="131313"/>
        </w:rPr>
        <w:t>o</w:t>
      </w:r>
      <w:r w:rsidR="00761960" w:rsidRPr="0026198D">
        <w:rPr>
          <w:rFonts w:ascii="Arial" w:hAnsi="Arial" w:cs="Arial"/>
          <w:color w:val="131313"/>
        </w:rPr>
        <w:t xml:space="preserve">f </w:t>
      </w:r>
      <w:r w:rsidRPr="0026198D">
        <w:rPr>
          <w:rFonts w:ascii="Arial" w:hAnsi="Arial" w:cs="Arial"/>
        </w:rPr>
        <w:t>industrial wastewater and sludge away from the Publicly Owned Treatment Works;</w:t>
      </w:r>
    </w:p>
    <w:p w:rsidR="00661E4D" w:rsidRPr="0026198D" w:rsidRDefault="00661E4D" w:rsidP="00B62323">
      <w:pPr>
        <w:pStyle w:val="ListParagraph"/>
        <w:numPr>
          <w:ilvl w:val="0"/>
          <w:numId w:val="3"/>
        </w:numPr>
        <w:tabs>
          <w:tab w:val="left" w:pos="3033"/>
          <w:tab w:val="left" w:pos="3034"/>
        </w:tabs>
        <w:spacing w:after="240"/>
        <w:ind w:left="720" w:hanging="720"/>
        <w:rPr>
          <w:rFonts w:ascii="Arial" w:hAnsi="Arial" w:cs="Arial"/>
          <w:color w:val="0F0F0F"/>
        </w:rPr>
      </w:pPr>
      <w:r w:rsidRPr="0026198D">
        <w:rPr>
          <w:rFonts w:ascii="Arial" w:hAnsi="Arial" w:cs="Arial"/>
          <w:color w:val="181818"/>
        </w:rPr>
        <w:t xml:space="preserve">Enable the </w:t>
      </w:r>
      <w:r w:rsidRPr="0026198D">
        <w:rPr>
          <w:rFonts w:ascii="Arial" w:hAnsi="Arial" w:cs="Arial"/>
          <w:color w:val="111111"/>
        </w:rPr>
        <w:t xml:space="preserve">town </w:t>
      </w:r>
      <w:r w:rsidRPr="0026198D">
        <w:rPr>
          <w:rFonts w:ascii="Arial" w:hAnsi="Arial" w:cs="Arial"/>
          <w:color w:val="1A1A1A"/>
        </w:rPr>
        <w:t xml:space="preserve">to </w:t>
      </w:r>
      <w:r w:rsidRPr="0026198D">
        <w:rPr>
          <w:rFonts w:ascii="Arial" w:hAnsi="Arial" w:cs="Arial"/>
          <w:color w:val="161616"/>
        </w:rPr>
        <w:t xml:space="preserve">comply </w:t>
      </w:r>
      <w:r w:rsidRPr="0026198D">
        <w:rPr>
          <w:rFonts w:ascii="Arial" w:hAnsi="Arial" w:cs="Arial"/>
        </w:rPr>
        <w:t xml:space="preserve">with its </w:t>
      </w:r>
      <w:r w:rsidRPr="0026198D">
        <w:rPr>
          <w:rFonts w:ascii="Arial" w:hAnsi="Arial" w:cs="Arial"/>
          <w:color w:val="111111"/>
        </w:rPr>
        <w:t xml:space="preserve">Arizona </w:t>
      </w:r>
      <w:r w:rsidRPr="0026198D">
        <w:rPr>
          <w:rFonts w:ascii="Arial" w:hAnsi="Arial" w:cs="Arial"/>
        </w:rPr>
        <w:t xml:space="preserve">Pollutant Discharge Elimination System </w:t>
      </w:r>
      <w:r w:rsidRPr="0026198D">
        <w:rPr>
          <w:rFonts w:ascii="Arial" w:hAnsi="Arial" w:cs="Arial"/>
          <w:color w:val="0F0F0F"/>
        </w:rPr>
        <w:t xml:space="preserve">permit </w:t>
      </w:r>
      <w:r w:rsidRPr="0026198D">
        <w:rPr>
          <w:rFonts w:ascii="Arial" w:hAnsi="Arial" w:cs="Arial"/>
        </w:rPr>
        <w:t xml:space="preserve">conditions, sludge use </w:t>
      </w:r>
      <w:r w:rsidRPr="0026198D">
        <w:rPr>
          <w:rFonts w:ascii="Arial" w:hAnsi="Arial" w:cs="Arial"/>
          <w:color w:val="0E0E0E"/>
        </w:rPr>
        <w:t xml:space="preserve">and </w:t>
      </w:r>
      <w:r w:rsidRPr="0026198D">
        <w:rPr>
          <w:rFonts w:ascii="Arial" w:hAnsi="Arial" w:cs="Arial"/>
        </w:rPr>
        <w:t xml:space="preserve">disposal </w:t>
      </w:r>
      <w:r w:rsidRPr="0026198D">
        <w:rPr>
          <w:rFonts w:ascii="Arial" w:hAnsi="Arial" w:cs="Arial"/>
          <w:color w:val="0F0F0F"/>
        </w:rPr>
        <w:t xml:space="preserve">requirements, </w:t>
      </w:r>
      <w:r w:rsidRPr="0026198D">
        <w:rPr>
          <w:rFonts w:ascii="Arial" w:hAnsi="Arial" w:cs="Arial"/>
        </w:rPr>
        <w:t xml:space="preserve">and any </w:t>
      </w:r>
      <w:r w:rsidRPr="0026198D">
        <w:rPr>
          <w:rFonts w:ascii="Arial" w:hAnsi="Arial" w:cs="Arial"/>
          <w:color w:val="0E0E0E"/>
        </w:rPr>
        <w:t>other</w:t>
      </w:r>
      <w:r w:rsidRPr="0026198D">
        <w:rPr>
          <w:rFonts w:ascii="Arial" w:hAnsi="Arial" w:cs="Arial"/>
        </w:rPr>
        <w:t xml:space="preserve"> federal </w:t>
      </w:r>
      <w:r w:rsidRPr="0026198D">
        <w:rPr>
          <w:rFonts w:ascii="Arial" w:hAnsi="Arial" w:cs="Arial"/>
          <w:color w:val="0C0C0C"/>
        </w:rPr>
        <w:t xml:space="preserve">or </w:t>
      </w:r>
      <w:r w:rsidRPr="0026198D">
        <w:rPr>
          <w:rFonts w:ascii="Arial" w:hAnsi="Arial" w:cs="Arial"/>
          <w:color w:val="0F0F0F"/>
        </w:rPr>
        <w:t xml:space="preserve">state </w:t>
      </w:r>
      <w:r w:rsidRPr="0026198D">
        <w:rPr>
          <w:rFonts w:ascii="Arial" w:hAnsi="Arial" w:cs="Arial"/>
          <w:color w:val="0C0C0C"/>
        </w:rPr>
        <w:t xml:space="preserve">laws </w:t>
      </w:r>
      <w:r w:rsidRPr="0026198D">
        <w:rPr>
          <w:rFonts w:ascii="Arial" w:hAnsi="Arial" w:cs="Arial"/>
        </w:rPr>
        <w:t xml:space="preserve">to </w:t>
      </w:r>
      <w:r w:rsidRPr="0026198D">
        <w:rPr>
          <w:rFonts w:ascii="Arial" w:hAnsi="Arial" w:cs="Arial"/>
          <w:color w:val="0E0E0E"/>
        </w:rPr>
        <w:t xml:space="preserve">which </w:t>
      </w:r>
      <w:r w:rsidRPr="0026198D">
        <w:rPr>
          <w:rFonts w:ascii="Arial" w:hAnsi="Arial" w:cs="Arial"/>
          <w:color w:val="111111"/>
        </w:rPr>
        <w:t xml:space="preserve">the </w:t>
      </w:r>
      <w:r w:rsidRPr="0026198D">
        <w:rPr>
          <w:rFonts w:ascii="Arial" w:hAnsi="Arial" w:cs="Arial"/>
        </w:rPr>
        <w:t>Publicly Owned Treatment Works is subject;</w:t>
      </w:r>
    </w:p>
    <w:p w:rsidR="00761960" w:rsidRPr="00FA0520" w:rsidRDefault="00761960" w:rsidP="00B62323">
      <w:pPr>
        <w:pStyle w:val="ListParagraph"/>
        <w:numPr>
          <w:ilvl w:val="0"/>
          <w:numId w:val="3"/>
        </w:numPr>
        <w:tabs>
          <w:tab w:val="left" w:pos="3033"/>
          <w:tab w:val="left" w:pos="3034"/>
        </w:tabs>
        <w:spacing w:after="240"/>
        <w:ind w:left="720" w:hanging="720"/>
        <w:rPr>
          <w:rFonts w:ascii="Arial" w:hAnsi="Arial" w:cs="Arial"/>
          <w:color w:val="0F0F0F"/>
        </w:rPr>
      </w:pPr>
      <w:r w:rsidRPr="0026198D">
        <w:rPr>
          <w:rFonts w:ascii="Arial" w:hAnsi="Arial" w:cs="Arial"/>
          <w:color w:val="0F0F0F"/>
        </w:rPr>
        <w:t xml:space="preserve">Promote </w:t>
      </w:r>
      <w:r w:rsidRPr="0026198D">
        <w:rPr>
          <w:rFonts w:ascii="Arial" w:hAnsi="Arial" w:cs="Arial"/>
          <w:color w:val="161616"/>
        </w:rPr>
        <w:t xml:space="preserve">waste </w:t>
      </w:r>
      <w:r w:rsidRPr="0026198D">
        <w:rPr>
          <w:rFonts w:ascii="Arial" w:hAnsi="Arial" w:cs="Arial"/>
        </w:rPr>
        <w:t>minimization and pollution prevention; and,</w:t>
      </w:r>
      <w:r w:rsidR="00421DFC" w:rsidRPr="00FA0520">
        <w:rPr>
          <w:rFonts w:ascii="Arial" w:hAnsi="Arial" w:cs="Arial"/>
          <w:color w:val="0F0F0F"/>
        </w:rPr>
        <w:tab/>
      </w:r>
    </w:p>
    <w:p w:rsidR="00761960" w:rsidRPr="0026198D" w:rsidRDefault="00761960" w:rsidP="00B62323">
      <w:pPr>
        <w:pStyle w:val="ListParagraph"/>
        <w:numPr>
          <w:ilvl w:val="0"/>
          <w:numId w:val="3"/>
        </w:numPr>
        <w:tabs>
          <w:tab w:val="left" w:pos="3033"/>
          <w:tab w:val="left" w:pos="3034"/>
        </w:tabs>
        <w:spacing w:after="240"/>
        <w:ind w:left="720" w:hanging="720"/>
        <w:rPr>
          <w:rFonts w:ascii="Arial" w:hAnsi="Arial" w:cs="Arial"/>
          <w:color w:val="0F0F0F"/>
        </w:rPr>
      </w:pPr>
      <w:r w:rsidRPr="0026198D">
        <w:rPr>
          <w:rFonts w:ascii="Arial" w:hAnsi="Arial" w:cs="Arial"/>
          <w:color w:val="0F0F0F"/>
        </w:rPr>
        <w:t>Protect the environment.</w:t>
      </w:r>
    </w:p>
    <w:p w:rsidR="00761960" w:rsidRPr="0026198D" w:rsidRDefault="00761960" w:rsidP="00FA0520">
      <w:pPr>
        <w:tabs>
          <w:tab w:val="left" w:pos="2274"/>
          <w:tab w:val="left" w:pos="2275"/>
        </w:tabs>
        <w:spacing w:after="240" w:line="230" w:lineRule="auto"/>
        <w:rPr>
          <w:rFonts w:ascii="Arial" w:hAnsi="Arial" w:cs="Arial"/>
          <w:color w:val="111111"/>
        </w:rPr>
      </w:pPr>
      <w:r w:rsidRPr="0026198D">
        <w:rPr>
          <w:rFonts w:ascii="Arial" w:hAnsi="Arial" w:cs="Arial"/>
        </w:rPr>
        <w:t xml:space="preserve">This article </w:t>
      </w:r>
      <w:r w:rsidRPr="0026198D">
        <w:rPr>
          <w:rFonts w:ascii="Arial" w:hAnsi="Arial" w:cs="Arial"/>
          <w:color w:val="131313"/>
        </w:rPr>
        <w:t xml:space="preserve">shall apply to all persons </w:t>
      </w:r>
      <w:r w:rsidRPr="0026198D">
        <w:rPr>
          <w:rFonts w:ascii="Arial" w:hAnsi="Arial" w:cs="Arial"/>
        </w:rPr>
        <w:t xml:space="preserve">discharging to the Publicly Owned Treatment Works. This </w:t>
      </w:r>
      <w:r w:rsidRPr="0026198D">
        <w:rPr>
          <w:rFonts w:ascii="Arial" w:hAnsi="Arial" w:cs="Arial"/>
          <w:color w:val="131313"/>
        </w:rPr>
        <w:t xml:space="preserve">article </w:t>
      </w:r>
      <w:r w:rsidRPr="0026198D">
        <w:rPr>
          <w:rFonts w:ascii="Arial" w:hAnsi="Arial" w:cs="Arial"/>
        </w:rPr>
        <w:t>establishes discharge prohibitions/limitations; authorizes the</w:t>
      </w:r>
      <w:r w:rsidR="00C7533C" w:rsidRPr="0026198D">
        <w:rPr>
          <w:rFonts w:ascii="Arial" w:hAnsi="Arial" w:cs="Arial"/>
        </w:rPr>
        <w:t xml:space="preserve"> issuance of wastewater discharge permits; provides for monitoring, compliance, and enforcement activities; established administrative review procedures; requires user reporting; and provides for the setting of fees for the equitable distribution of costs resulting from the program established herein.</w:t>
      </w:r>
      <w:r w:rsidRPr="0026198D">
        <w:rPr>
          <w:rFonts w:ascii="Arial" w:hAnsi="Arial" w:cs="Arial"/>
          <w:color w:val="0F0F0F"/>
        </w:rPr>
        <w:t xml:space="preserve"> </w:t>
      </w:r>
    </w:p>
    <w:p w:rsidR="00974859" w:rsidRPr="0026198D" w:rsidRDefault="00974859" w:rsidP="00B62323">
      <w:pPr>
        <w:pStyle w:val="ListParagraph"/>
        <w:numPr>
          <w:ilvl w:val="0"/>
          <w:numId w:val="4"/>
        </w:numPr>
        <w:tabs>
          <w:tab w:val="left" w:pos="1440"/>
        </w:tabs>
        <w:spacing w:after="240"/>
        <w:ind w:left="360"/>
        <w:rPr>
          <w:rFonts w:ascii="Arial" w:hAnsi="Arial" w:cs="Arial"/>
          <w:u w:val="single"/>
        </w:rPr>
      </w:pPr>
      <w:r w:rsidRPr="0026198D">
        <w:rPr>
          <w:rFonts w:ascii="Arial" w:hAnsi="Arial" w:cs="Arial"/>
          <w:color w:val="111111"/>
        </w:rPr>
        <w:t xml:space="preserve">– </w:t>
      </w:r>
      <w:r w:rsidR="00495F4B">
        <w:rPr>
          <w:rFonts w:ascii="Arial" w:hAnsi="Arial" w:cs="Arial"/>
          <w:color w:val="111111"/>
        </w:rPr>
        <w:t>6</w:t>
      </w:r>
      <w:r w:rsidRPr="0026198D">
        <w:rPr>
          <w:rFonts w:ascii="Arial" w:hAnsi="Arial" w:cs="Arial"/>
          <w:color w:val="111111"/>
        </w:rPr>
        <w:t xml:space="preserve"> – </w:t>
      </w:r>
      <w:r w:rsidR="00EF7353" w:rsidRPr="0026198D">
        <w:rPr>
          <w:rFonts w:ascii="Arial" w:hAnsi="Arial" w:cs="Arial"/>
          <w:color w:val="111111"/>
        </w:rPr>
        <w:t>2</w:t>
      </w:r>
      <w:r w:rsidR="00421DFC" w:rsidRPr="0026198D">
        <w:rPr>
          <w:rFonts w:ascii="Arial" w:hAnsi="Arial" w:cs="Arial"/>
          <w:color w:val="111111"/>
        </w:rPr>
        <w:tab/>
      </w:r>
      <w:r w:rsidR="00EF7353" w:rsidRPr="0026198D">
        <w:rPr>
          <w:rFonts w:ascii="Arial" w:hAnsi="Arial" w:cs="Arial"/>
          <w:u w:val="single"/>
        </w:rPr>
        <w:t>Intent</w:t>
      </w:r>
    </w:p>
    <w:p w:rsidR="00974859" w:rsidRPr="0026198D" w:rsidRDefault="00974859" w:rsidP="00FA0520">
      <w:pPr>
        <w:tabs>
          <w:tab w:val="left" w:pos="2274"/>
          <w:tab w:val="left" w:pos="2275"/>
        </w:tabs>
        <w:spacing w:after="240" w:line="230" w:lineRule="auto"/>
        <w:rPr>
          <w:rFonts w:ascii="Arial" w:hAnsi="Arial" w:cs="Arial"/>
          <w:color w:val="111111"/>
        </w:rPr>
      </w:pPr>
      <w:r w:rsidRPr="0026198D">
        <w:rPr>
          <w:rFonts w:ascii="Arial" w:hAnsi="Arial" w:cs="Arial"/>
        </w:rPr>
        <w:t xml:space="preserve">This </w:t>
      </w:r>
      <w:r w:rsidR="00EF7353" w:rsidRPr="0026198D">
        <w:rPr>
          <w:rFonts w:ascii="Arial" w:hAnsi="Arial" w:cs="Arial"/>
        </w:rPr>
        <w:t>chapter is intended</w:t>
      </w:r>
      <w:r w:rsidRPr="0026198D">
        <w:rPr>
          <w:rFonts w:ascii="Arial" w:hAnsi="Arial" w:cs="Arial"/>
          <w:color w:val="161616"/>
        </w:rPr>
        <w:t xml:space="preserve"> </w:t>
      </w:r>
      <w:r w:rsidRPr="0026198D">
        <w:rPr>
          <w:rFonts w:ascii="Arial" w:hAnsi="Arial" w:cs="Arial"/>
          <w:color w:val="111111"/>
        </w:rPr>
        <w:t>to:</w:t>
      </w:r>
    </w:p>
    <w:p w:rsidR="00974859" w:rsidRPr="0026198D" w:rsidRDefault="00EF7353" w:rsidP="00B62323">
      <w:pPr>
        <w:pStyle w:val="ListParagraph"/>
        <w:numPr>
          <w:ilvl w:val="0"/>
          <w:numId w:val="5"/>
        </w:numPr>
        <w:tabs>
          <w:tab w:val="left" w:pos="3033"/>
          <w:tab w:val="left" w:pos="3034"/>
        </w:tabs>
        <w:spacing w:after="240" w:line="228" w:lineRule="auto"/>
        <w:ind w:left="720" w:hanging="720"/>
        <w:rPr>
          <w:rFonts w:ascii="Arial" w:hAnsi="Arial" w:cs="Arial"/>
        </w:rPr>
      </w:pPr>
      <w:r w:rsidRPr="0026198D">
        <w:rPr>
          <w:rFonts w:ascii="Arial" w:hAnsi="Arial" w:cs="Arial"/>
        </w:rPr>
        <w:t>Establish pollutant discharge limits for wastewater discharged into the Publicly Owned Treatment Works;</w:t>
      </w:r>
    </w:p>
    <w:p w:rsidR="00974859" w:rsidRPr="0026198D" w:rsidRDefault="00EF7353" w:rsidP="00B62323">
      <w:pPr>
        <w:pStyle w:val="ListParagraph"/>
        <w:numPr>
          <w:ilvl w:val="0"/>
          <w:numId w:val="5"/>
        </w:numPr>
        <w:tabs>
          <w:tab w:val="left" w:pos="3033"/>
          <w:tab w:val="left" w:pos="3034"/>
        </w:tabs>
        <w:spacing w:after="240"/>
        <w:ind w:left="720" w:hanging="720"/>
        <w:rPr>
          <w:rFonts w:ascii="Arial" w:hAnsi="Arial" w:cs="Arial"/>
          <w:color w:val="0F0F0F"/>
        </w:rPr>
      </w:pPr>
      <w:r w:rsidRPr="0026198D">
        <w:rPr>
          <w:rFonts w:ascii="Arial" w:hAnsi="Arial" w:cs="Arial"/>
        </w:rPr>
        <w:t xml:space="preserve">Establish the authority </w:t>
      </w:r>
      <w:r w:rsidRPr="0026198D">
        <w:rPr>
          <w:rFonts w:ascii="Arial" w:hAnsi="Arial" w:cs="Arial"/>
          <w:color w:val="151515"/>
        </w:rPr>
        <w:t xml:space="preserve">for </w:t>
      </w:r>
      <w:r w:rsidRPr="0026198D">
        <w:rPr>
          <w:rFonts w:ascii="Arial" w:hAnsi="Arial" w:cs="Arial"/>
          <w:color w:val="1C1C1C"/>
        </w:rPr>
        <w:t xml:space="preserve">the </w:t>
      </w:r>
      <w:r w:rsidRPr="0026198D">
        <w:rPr>
          <w:rFonts w:ascii="Arial" w:hAnsi="Arial" w:cs="Arial"/>
          <w:color w:val="1F1F1F"/>
        </w:rPr>
        <w:t xml:space="preserve">Town </w:t>
      </w:r>
      <w:r w:rsidRPr="0026198D">
        <w:rPr>
          <w:rFonts w:ascii="Arial" w:hAnsi="Arial" w:cs="Arial"/>
          <w:color w:val="111111"/>
        </w:rPr>
        <w:t xml:space="preserve">Manager </w:t>
      </w:r>
      <w:r w:rsidRPr="0026198D">
        <w:rPr>
          <w:rFonts w:ascii="Arial" w:hAnsi="Arial" w:cs="Arial"/>
          <w:color w:val="1F1F1F"/>
        </w:rPr>
        <w:t xml:space="preserve">to </w:t>
      </w:r>
      <w:r w:rsidRPr="0026198D">
        <w:rPr>
          <w:rFonts w:ascii="Arial" w:hAnsi="Arial" w:cs="Arial"/>
          <w:color w:val="1C1C1C"/>
        </w:rPr>
        <w:t xml:space="preserve">designate </w:t>
      </w:r>
      <w:r w:rsidRPr="0026198D">
        <w:rPr>
          <w:rFonts w:ascii="Arial" w:hAnsi="Arial" w:cs="Arial"/>
          <w:color w:val="2A2A2A"/>
        </w:rPr>
        <w:t xml:space="preserve">a </w:t>
      </w:r>
      <w:r w:rsidRPr="0026198D">
        <w:rPr>
          <w:rFonts w:ascii="Arial" w:hAnsi="Arial" w:cs="Arial"/>
          <w:color w:val="111111"/>
        </w:rPr>
        <w:t xml:space="preserve">Director </w:t>
      </w:r>
      <w:r w:rsidRPr="0026198D">
        <w:rPr>
          <w:rFonts w:ascii="Arial" w:hAnsi="Arial" w:cs="Arial"/>
          <w:color w:val="1C1C1C"/>
        </w:rPr>
        <w:t xml:space="preserve">of </w:t>
      </w:r>
      <w:r w:rsidRPr="0026198D">
        <w:rPr>
          <w:rFonts w:ascii="Arial" w:hAnsi="Arial" w:cs="Arial"/>
          <w:color w:val="1F1F1F"/>
        </w:rPr>
        <w:t xml:space="preserve">Public Works </w:t>
      </w:r>
      <w:r w:rsidRPr="0026198D">
        <w:rPr>
          <w:rFonts w:ascii="Arial" w:hAnsi="Arial" w:cs="Arial"/>
          <w:color w:val="262626"/>
        </w:rPr>
        <w:t>to</w:t>
      </w:r>
      <w:r w:rsidRPr="0026198D">
        <w:rPr>
          <w:rFonts w:ascii="Arial" w:hAnsi="Arial" w:cs="Arial"/>
          <w:color w:val="1A1A1A"/>
        </w:rPr>
        <w:t xml:space="preserve"> implement </w:t>
      </w:r>
      <w:r w:rsidRPr="0026198D">
        <w:rPr>
          <w:rFonts w:ascii="Arial" w:hAnsi="Arial" w:cs="Arial"/>
          <w:color w:val="1C1C1C"/>
        </w:rPr>
        <w:t xml:space="preserve">and </w:t>
      </w:r>
      <w:r w:rsidRPr="0026198D">
        <w:rPr>
          <w:rFonts w:ascii="Arial" w:hAnsi="Arial" w:cs="Arial"/>
        </w:rPr>
        <w:t xml:space="preserve">enforce the </w:t>
      </w:r>
      <w:r w:rsidRPr="0026198D">
        <w:rPr>
          <w:rFonts w:ascii="Arial" w:hAnsi="Arial" w:cs="Arial"/>
          <w:color w:val="131313"/>
        </w:rPr>
        <w:t xml:space="preserve">provisions </w:t>
      </w:r>
      <w:r w:rsidRPr="0026198D">
        <w:rPr>
          <w:rFonts w:ascii="Arial" w:hAnsi="Arial" w:cs="Arial"/>
          <w:color w:val="1C1C1C"/>
        </w:rPr>
        <w:t xml:space="preserve">of </w:t>
      </w:r>
      <w:r w:rsidRPr="0026198D">
        <w:rPr>
          <w:rFonts w:ascii="Arial" w:hAnsi="Arial" w:cs="Arial"/>
          <w:color w:val="111111"/>
        </w:rPr>
        <w:t xml:space="preserve">this </w:t>
      </w:r>
      <w:r w:rsidRPr="0026198D">
        <w:rPr>
          <w:rFonts w:ascii="Arial" w:hAnsi="Arial" w:cs="Arial"/>
          <w:color w:val="161616"/>
        </w:rPr>
        <w:t>code;</w:t>
      </w:r>
    </w:p>
    <w:p w:rsidR="00974859" w:rsidRPr="00655579" w:rsidRDefault="00EF7353" w:rsidP="00B62323">
      <w:pPr>
        <w:pStyle w:val="ListParagraph"/>
        <w:numPr>
          <w:ilvl w:val="0"/>
          <w:numId w:val="5"/>
        </w:numPr>
        <w:tabs>
          <w:tab w:val="left" w:pos="3033"/>
          <w:tab w:val="left" w:pos="3034"/>
        </w:tabs>
        <w:spacing w:after="240"/>
        <w:ind w:left="720" w:hanging="720"/>
        <w:rPr>
          <w:rFonts w:ascii="Arial" w:hAnsi="Arial" w:cs="Arial"/>
          <w:color w:val="0F0F0F"/>
        </w:rPr>
      </w:pPr>
      <w:r w:rsidRPr="0026198D">
        <w:rPr>
          <w:rFonts w:ascii="Arial" w:hAnsi="Arial" w:cs="Arial"/>
          <w:color w:val="0F0F0F"/>
        </w:rPr>
        <w:t>Establish</w:t>
      </w:r>
      <w:r w:rsidR="00974859" w:rsidRPr="0026198D">
        <w:rPr>
          <w:rFonts w:ascii="Arial" w:hAnsi="Arial" w:cs="Arial"/>
          <w:color w:val="0F0F0F"/>
        </w:rPr>
        <w:t xml:space="preserve"> </w:t>
      </w:r>
      <w:r w:rsidRPr="0026198D">
        <w:rPr>
          <w:rFonts w:ascii="Arial" w:hAnsi="Arial" w:cs="Arial"/>
          <w:color w:val="1C1C1C"/>
        </w:rPr>
        <w:t xml:space="preserve">a </w:t>
      </w:r>
      <w:r w:rsidRPr="0026198D">
        <w:rPr>
          <w:rFonts w:ascii="Arial" w:hAnsi="Arial" w:cs="Arial"/>
          <w:color w:val="0E0E0E"/>
        </w:rPr>
        <w:t xml:space="preserve">requirement </w:t>
      </w:r>
      <w:r w:rsidRPr="0026198D">
        <w:rPr>
          <w:rFonts w:ascii="Arial" w:hAnsi="Arial" w:cs="Arial"/>
          <w:color w:val="1D1D1D"/>
        </w:rPr>
        <w:t xml:space="preserve">for </w:t>
      </w:r>
      <w:r w:rsidRPr="0026198D">
        <w:rPr>
          <w:rFonts w:ascii="Arial" w:hAnsi="Arial" w:cs="Arial"/>
          <w:color w:val="0F0F0F"/>
        </w:rPr>
        <w:t xml:space="preserve">pretreatment </w:t>
      </w:r>
      <w:r w:rsidRPr="0026198D">
        <w:rPr>
          <w:rFonts w:ascii="Arial" w:hAnsi="Arial" w:cs="Arial"/>
          <w:color w:val="1F1F1F"/>
        </w:rPr>
        <w:t xml:space="preserve">of </w:t>
      </w:r>
      <w:r w:rsidRPr="0026198D">
        <w:rPr>
          <w:rFonts w:ascii="Arial" w:hAnsi="Arial" w:cs="Arial"/>
          <w:color w:val="161616"/>
        </w:rPr>
        <w:t xml:space="preserve">wastewater </w:t>
      </w:r>
      <w:r w:rsidRPr="0026198D">
        <w:rPr>
          <w:rFonts w:ascii="Arial" w:hAnsi="Arial" w:cs="Arial"/>
          <w:color w:val="1A1A1A"/>
        </w:rPr>
        <w:t xml:space="preserve">that </w:t>
      </w:r>
      <w:r w:rsidRPr="0026198D">
        <w:rPr>
          <w:rFonts w:ascii="Arial" w:hAnsi="Arial" w:cs="Arial"/>
          <w:color w:val="1D1D1D"/>
        </w:rPr>
        <w:t xml:space="preserve">does </w:t>
      </w:r>
      <w:r w:rsidRPr="0026198D">
        <w:rPr>
          <w:rFonts w:ascii="Arial" w:hAnsi="Arial" w:cs="Arial"/>
          <w:color w:val="1F1F1F"/>
        </w:rPr>
        <w:t xml:space="preserve">not </w:t>
      </w:r>
      <w:r w:rsidRPr="0026198D">
        <w:rPr>
          <w:rFonts w:ascii="Arial" w:hAnsi="Arial" w:cs="Arial"/>
          <w:color w:val="111111"/>
        </w:rPr>
        <w:t xml:space="preserve">meet </w:t>
      </w:r>
      <w:r w:rsidRPr="0026198D">
        <w:rPr>
          <w:rFonts w:ascii="Arial" w:hAnsi="Arial" w:cs="Arial"/>
          <w:color w:val="1C1C1C"/>
        </w:rPr>
        <w:t>the pollutant</w:t>
      </w:r>
      <w:r w:rsidRPr="0026198D">
        <w:rPr>
          <w:rFonts w:ascii="Arial" w:hAnsi="Arial" w:cs="Arial"/>
          <w:color w:val="151515"/>
        </w:rPr>
        <w:t xml:space="preserve"> limitations;</w:t>
      </w:r>
    </w:p>
    <w:p w:rsidR="00EF7353" w:rsidRPr="0026198D" w:rsidRDefault="00EF7353" w:rsidP="00B62323">
      <w:pPr>
        <w:pStyle w:val="ListParagraph"/>
        <w:numPr>
          <w:ilvl w:val="0"/>
          <w:numId w:val="5"/>
        </w:numPr>
        <w:tabs>
          <w:tab w:val="left" w:pos="3033"/>
          <w:tab w:val="left" w:pos="3034"/>
        </w:tabs>
        <w:spacing w:after="240"/>
        <w:ind w:left="720" w:hanging="720"/>
        <w:rPr>
          <w:rFonts w:ascii="Arial" w:hAnsi="Arial" w:cs="Arial"/>
          <w:color w:val="0F0F0F"/>
        </w:rPr>
      </w:pPr>
      <w:r w:rsidRPr="0026198D">
        <w:rPr>
          <w:rFonts w:ascii="Arial" w:hAnsi="Arial" w:cs="Arial"/>
          <w:color w:val="0F0F0F"/>
        </w:rPr>
        <w:t xml:space="preserve">Establish </w:t>
      </w:r>
      <w:r w:rsidRPr="0026198D">
        <w:rPr>
          <w:rFonts w:ascii="Arial" w:hAnsi="Arial" w:cs="Arial"/>
          <w:color w:val="111111"/>
        </w:rPr>
        <w:t xml:space="preserve">steps </w:t>
      </w:r>
      <w:r w:rsidRPr="0026198D">
        <w:rPr>
          <w:rFonts w:ascii="Arial" w:hAnsi="Arial" w:cs="Arial"/>
          <w:color w:val="1F1F1F"/>
        </w:rPr>
        <w:t xml:space="preserve">the </w:t>
      </w:r>
      <w:r w:rsidRPr="0026198D">
        <w:rPr>
          <w:rFonts w:ascii="Arial" w:hAnsi="Arial" w:cs="Arial"/>
          <w:color w:val="1A1A1A"/>
        </w:rPr>
        <w:t xml:space="preserve">town </w:t>
      </w:r>
      <w:r w:rsidRPr="0026198D">
        <w:rPr>
          <w:rFonts w:ascii="Arial" w:hAnsi="Arial" w:cs="Arial"/>
          <w:color w:val="151515"/>
        </w:rPr>
        <w:t xml:space="preserve">will </w:t>
      </w:r>
      <w:r w:rsidRPr="0026198D">
        <w:rPr>
          <w:rFonts w:ascii="Arial" w:hAnsi="Arial" w:cs="Arial"/>
          <w:color w:val="1A1A1A"/>
        </w:rPr>
        <w:t xml:space="preserve">use </w:t>
      </w:r>
      <w:r w:rsidRPr="0026198D">
        <w:rPr>
          <w:rFonts w:ascii="Arial" w:hAnsi="Arial" w:cs="Arial"/>
          <w:color w:val="212121"/>
        </w:rPr>
        <w:t xml:space="preserve">to </w:t>
      </w:r>
      <w:r w:rsidRPr="0026198D">
        <w:rPr>
          <w:rFonts w:ascii="Arial" w:hAnsi="Arial" w:cs="Arial"/>
          <w:color w:val="151515"/>
        </w:rPr>
        <w:t xml:space="preserve">monitor </w:t>
      </w:r>
      <w:r w:rsidRPr="0026198D">
        <w:rPr>
          <w:rFonts w:ascii="Arial" w:hAnsi="Arial" w:cs="Arial"/>
          <w:color w:val="181818"/>
        </w:rPr>
        <w:t xml:space="preserve">and </w:t>
      </w:r>
      <w:r w:rsidRPr="0026198D">
        <w:rPr>
          <w:rFonts w:ascii="Arial" w:hAnsi="Arial" w:cs="Arial"/>
          <w:color w:val="161616"/>
        </w:rPr>
        <w:t xml:space="preserve">enforce </w:t>
      </w:r>
      <w:r w:rsidRPr="0026198D">
        <w:rPr>
          <w:rFonts w:ascii="Arial" w:hAnsi="Arial" w:cs="Arial"/>
          <w:color w:val="181818"/>
        </w:rPr>
        <w:t xml:space="preserve">the </w:t>
      </w:r>
      <w:r w:rsidRPr="0026198D">
        <w:rPr>
          <w:rFonts w:ascii="Arial" w:hAnsi="Arial" w:cs="Arial"/>
          <w:color w:val="1A1A1A"/>
        </w:rPr>
        <w:t xml:space="preserve">discharge limitations </w:t>
      </w:r>
      <w:r w:rsidRPr="0026198D">
        <w:rPr>
          <w:rFonts w:ascii="Arial" w:hAnsi="Arial" w:cs="Arial"/>
          <w:color w:val="282828"/>
        </w:rPr>
        <w:t>to</w:t>
      </w:r>
      <w:r w:rsidRPr="0026198D">
        <w:rPr>
          <w:rFonts w:ascii="Arial" w:hAnsi="Arial" w:cs="Arial"/>
          <w:color w:val="131313"/>
        </w:rPr>
        <w:t xml:space="preserve"> </w:t>
      </w:r>
      <w:r w:rsidRPr="0026198D">
        <w:rPr>
          <w:rFonts w:ascii="Arial" w:hAnsi="Arial" w:cs="Arial"/>
          <w:color w:val="131313"/>
        </w:rPr>
        <w:lastRenderedPageBreak/>
        <w:t xml:space="preserve">protect </w:t>
      </w:r>
      <w:r w:rsidRPr="0026198D">
        <w:rPr>
          <w:rFonts w:ascii="Arial" w:hAnsi="Arial" w:cs="Arial"/>
          <w:color w:val="1A1A1A"/>
        </w:rPr>
        <w:t xml:space="preserve">water </w:t>
      </w:r>
      <w:r w:rsidRPr="0026198D">
        <w:rPr>
          <w:rFonts w:ascii="Arial" w:hAnsi="Arial" w:cs="Arial"/>
          <w:color w:val="1C1C1C"/>
        </w:rPr>
        <w:t xml:space="preserve">and </w:t>
      </w:r>
      <w:r w:rsidRPr="0026198D">
        <w:rPr>
          <w:rFonts w:ascii="Arial" w:hAnsi="Arial" w:cs="Arial"/>
          <w:color w:val="161616"/>
        </w:rPr>
        <w:t xml:space="preserve">bio-solids </w:t>
      </w:r>
      <w:r w:rsidRPr="0026198D">
        <w:rPr>
          <w:rFonts w:ascii="Arial" w:hAnsi="Arial" w:cs="Arial"/>
          <w:color w:val="0C0C0C"/>
        </w:rPr>
        <w:t>resources; and,</w:t>
      </w:r>
    </w:p>
    <w:p w:rsidR="00EF7353" w:rsidRPr="0026198D" w:rsidRDefault="00EF7353" w:rsidP="00B62323">
      <w:pPr>
        <w:pStyle w:val="ListParagraph"/>
        <w:numPr>
          <w:ilvl w:val="0"/>
          <w:numId w:val="5"/>
        </w:numPr>
        <w:tabs>
          <w:tab w:val="left" w:pos="3033"/>
          <w:tab w:val="left" w:pos="3034"/>
        </w:tabs>
        <w:spacing w:after="240"/>
        <w:ind w:left="720" w:hanging="720"/>
        <w:rPr>
          <w:rFonts w:ascii="Arial" w:hAnsi="Arial" w:cs="Arial"/>
          <w:color w:val="0F0F0F"/>
        </w:rPr>
      </w:pPr>
      <w:r w:rsidRPr="0026198D">
        <w:rPr>
          <w:rFonts w:ascii="Arial" w:hAnsi="Arial" w:cs="Arial"/>
          <w:color w:val="0F0F0F"/>
        </w:rPr>
        <w:t xml:space="preserve">Establish </w:t>
      </w:r>
      <w:r w:rsidRPr="0026198D">
        <w:rPr>
          <w:rFonts w:ascii="Arial" w:hAnsi="Arial" w:cs="Arial"/>
          <w:color w:val="161616"/>
        </w:rPr>
        <w:t xml:space="preserve">special </w:t>
      </w:r>
      <w:r w:rsidRPr="0026198D">
        <w:rPr>
          <w:rFonts w:ascii="Arial" w:hAnsi="Arial" w:cs="Arial"/>
          <w:color w:val="181818"/>
        </w:rPr>
        <w:t xml:space="preserve">procedures </w:t>
      </w:r>
      <w:r w:rsidRPr="0026198D">
        <w:rPr>
          <w:rFonts w:ascii="Arial" w:hAnsi="Arial" w:cs="Arial"/>
          <w:color w:val="1F1F1F"/>
        </w:rPr>
        <w:t xml:space="preserve">for </w:t>
      </w:r>
      <w:r w:rsidRPr="0026198D">
        <w:rPr>
          <w:rFonts w:ascii="Arial" w:hAnsi="Arial" w:cs="Arial"/>
          <w:color w:val="0E0E0E"/>
        </w:rPr>
        <w:t xml:space="preserve">receiving </w:t>
      </w:r>
      <w:r w:rsidRPr="0026198D">
        <w:rPr>
          <w:rFonts w:ascii="Arial" w:hAnsi="Arial" w:cs="Arial"/>
          <w:color w:val="1F1F1F"/>
        </w:rPr>
        <w:t xml:space="preserve">and </w:t>
      </w:r>
      <w:r w:rsidRPr="0026198D">
        <w:rPr>
          <w:rFonts w:ascii="Arial" w:hAnsi="Arial" w:cs="Arial"/>
          <w:color w:val="131313"/>
        </w:rPr>
        <w:t xml:space="preserve">processing </w:t>
      </w:r>
      <w:r w:rsidRPr="0026198D">
        <w:rPr>
          <w:rFonts w:ascii="Arial" w:hAnsi="Arial" w:cs="Arial"/>
          <w:color w:val="1A1A1A"/>
        </w:rPr>
        <w:t xml:space="preserve">discharges from </w:t>
      </w:r>
      <w:r w:rsidRPr="0026198D">
        <w:rPr>
          <w:rFonts w:ascii="Arial" w:hAnsi="Arial" w:cs="Arial"/>
          <w:color w:val="111111"/>
        </w:rPr>
        <w:t>septic</w:t>
      </w:r>
      <w:r w:rsidRPr="0026198D">
        <w:rPr>
          <w:rFonts w:ascii="Arial" w:hAnsi="Arial" w:cs="Arial"/>
          <w:color w:val="0F0F0F"/>
        </w:rPr>
        <w:t xml:space="preserve"> pumpers.</w:t>
      </w:r>
    </w:p>
    <w:p w:rsidR="0076129E" w:rsidRPr="0026198D" w:rsidRDefault="0076129E" w:rsidP="00B62323">
      <w:pPr>
        <w:pStyle w:val="ListParagraph"/>
        <w:numPr>
          <w:ilvl w:val="0"/>
          <w:numId w:val="6"/>
        </w:numPr>
        <w:tabs>
          <w:tab w:val="left" w:pos="1440"/>
        </w:tabs>
        <w:spacing w:after="240"/>
        <w:rPr>
          <w:rFonts w:ascii="Arial" w:hAnsi="Arial" w:cs="Arial"/>
          <w:u w:val="single"/>
        </w:rPr>
      </w:pPr>
      <w:r w:rsidRPr="0026198D">
        <w:rPr>
          <w:rFonts w:ascii="Arial" w:hAnsi="Arial" w:cs="Arial"/>
          <w:color w:val="111111"/>
        </w:rPr>
        <w:t xml:space="preserve">– </w:t>
      </w:r>
      <w:r w:rsidR="00495F4B">
        <w:rPr>
          <w:rFonts w:ascii="Arial" w:hAnsi="Arial" w:cs="Arial"/>
          <w:color w:val="111111"/>
        </w:rPr>
        <w:t>6</w:t>
      </w:r>
      <w:r w:rsidRPr="0026198D">
        <w:rPr>
          <w:rFonts w:ascii="Arial" w:hAnsi="Arial" w:cs="Arial"/>
          <w:color w:val="111111"/>
        </w:rPr>
        <w:t xml:space="preserve"> – 3</w:t>
      </w:r>
      <w:r w:rsidRPr="0026198D">
        <w:rPr>
          <w:rFonts w:ascii="Arial" w:hAnsi="Arial" w:cs="Arial"/>
          <w:color w:val="111111"/>
        </w:rPr>
        <w:tab/>
      </w:r>
      <w:r w:rsidR="005E5297" w:rsidRPr="0026198D">
        <w:rPr>
          <w:rFonts w:ascii="Arial" w:hAnsi="Arial" w:cs="Arial"/>
          <w:u w:val="single"/>
        </w:rPr>
        <w:t>Administration</w:t>
      </w:r>
    </w:p>
    <w:p w:rsidR="0076129E" w:rsidRPr="0026198D" w:rsidRDefault="00FA0410" w:rsidP="00B62323">
      <w:pPr>
        <w:pStyle w:val="ListParagraph"/>
        <w:numPr>
          <w:ilvl w:val="0"/>
          <w:numId w:val="7"/>
        </w:numPr>
        <w:tabs>
          <w:tab w:val="left" w:pos="3033"/>
          <w:tab w:val="left" w:pos="3034"/>
        </w:tabs>
        <w:spacing w:after="240" w:line="228" w:lineRule="auto"/>
        <w:ind w:left="720" w:hanging="720"/>
        <w:rPr>
          <w:rFonts w:ascii="Arial" w:hAnsi="Arial" w:cs="Arial"/>
        </w:rPr>
      </w:pPr>
      <w:r w:rsidRPr="0026198D">
        <w:rPr>
          <w:rFonts w:ascii="Arial" w:hAnsi="Arial" w:cs="Arial"/>
        </w:rPr>
        <w:t xml:space="preserve">The provisions of this code </w:t>
      </w:r>
      <w:r w:rsidRPr="0026198D">
        <w:rPr>
          <w:rFonts w:ascii="Arial" w:hAnsi="Arial" w:cs="Arial"/>
          <w:color w:val="131313"/>
        </w:rPr>
        <w:t xml:space="preserve">shall be </w:t>
      </w:r>
      <w:r w:rsidRPr="0026198D">
        <w:rPr>
          <w:rFonts w:ascii="Arial" w:hAnsi="Arial" w:cs="Arial"/>
          <w:color w:val="0F0F0F"/>
        </w:rPr>
        <w:t xml:space="preserve">administered </w:t>
      </w:r>
      <w:r w:rsidRPr="0026198D">
        <w:rPr>
          <w:rFonts w:ascii="Arial" w:hAnsi="Arial" w:cs="Arial"/>
          <w:color w:val="181818"/>
        </w:rPr>
        <w:t xml:space="preserve">and </w:t>
      </w:r>
      <w:r w:rsidRPr="0026198D">
        <w:rPr>
          <w:rFonts w:ascii="Arial" w:hAnsi="Arial" w:cs="Arial"/>
          <w:color w:val="131313"/>
        </w:rPr>
        <w:t xml:space="preserve">enforced </w:t>
      </w:r>
      <w:r w:rsidRPr="0026198D">
        <w:rPr>
          <w:rFonts w:ascii="Arial" w:hAnsi="Arial" w:cs="Arial"/>
          <w:color w:val="1D1D1D"/>
        </w:rPr>
        <w:t xml:space="preserve">by </w:t>
      </w:r>
      <w:r w:rsidRPr="0026198D">
        <w:rPr>
          <w:rFonts w:ascii="Arial" w:hAnsi="Arial" w:cs="Arial"/>
          <w:color w:val="161616"/>
        </w:rPr>
        <w:t xml:space="preserve">the Town </w:t>
      </w:r>
      <w:r w:rsidRPr="0026198D">
        <w:rPr>
          <w:rFonts w:ascii="Arial" w:hAnsi="Arial" w:cs="Arial"/>
        </w:rPr>
        <w:t xml:space="preserve">Manager </w:t>
      </w:r>
      <w:r w:rsidRPr="0026198D">
        <w:rPr>
          <w:rFonts w:ascii="Arial" w:hAnsi="Arial" w:cs="Arial"/>
          <w:color w:val="212121"/>
        </w:rPr>
        <w:t>or</w:t>
      </w:r>
      <w:r w:rsidRPr="0026198D">
        <w:rPr>
          <w:rFonts w:ascii="Arial" w:hAnsi="Arial" w:cs="Arial"/>
          <w:color w:val="181818"/>
        </w:rPr>
        <w:t xml:space="preserve"> the </w:t>
      </w:r>
      <w:r w:rsidRPr="0026198D">
        <w:rPr>
          <w:rFonts w:ascii="Arial" w:hAnsi="Arial" w:cs="Arial"/>
        </w:rPr>
        <w:t xml:space="preserve">designated </w:t>
      </w:r>
      <w:r w:rsidRPr="0026198D">
        <w:rPr>
          <w:rFonts w:ascii="Arial" w:hAnsi="Arial" w:cs="Arial"/>
          <w:color w:val="1A1A1A"/>
        </w:rPr>
        <w:t xml:space="preserve">Director </w:t>
      </w:r>
      <w:r w:rsidRPr="0026198D">
        <w:rPr>
          <w:rFonts w:ascii="Arial" w:hAnsi="Arial" w:cs="Arial"/>
          <w:color w:val="1D1D1D"/>
        </w:rPr>
        <w:t xml:space="preserve">of </w:t>
      </w:r>
      <w:r w:rsidRPr="0026198D">
        <w:rPr>
          <w:rFonts w:ascii="Arial" w:hAnsi="Arial" w:cs="Arial"/>
          <w:color w:val="111111"/>
        </w:rPr>
        <w:t xml:space="preserve">Public </w:t>
      </w:r>
      <w:r w:rsidRPr="0026198D">
        <w:rPr>
          <w:rFonts w:ascii="Arial" w:hAnsi="Arial" w:cs="Arial"/>
          <w:color w:val="1A1A1A"/>
        </w:rPr>
        <w:t xml:space="preserve">Works, </w:t>
      </w:r>
      <w:r w:rsidRPr="0026198D">
        <w:rPr>
          <w:rFonts w:ascii="Arial" w:hAnsi="Arial" w:cs="Arial"/>
          <w:color w:val="0F0F0F"/>
        </w:rPr>
        <w:t xml:space="preserve">and </w:t>
      </w:r>
      <w:r w:rsidRPr="0026198D">
        <w:rPr>
          <w:rFonts w:ascii="Arial" w:hAnsi="Arial" w:cs="Arial"/>
          <w:color w:val="1D1D1D"/>
        </w:rPr>
        <w:t xml:space="preserve">such </w:t>
      </w:r>
      <w:r w:rsidRPr="0026198D">
        <w:rPr>
          <w:rFonts w:ascii="Arial" w:hAnsi="Arial" w:cs="Arial"/>
          <w:color w:val="1C1C1C"/>
        </w:rPr>
        <w:t xml:space="preserve">other </w:t>
      </w:r>
      <w:r w:rsidRPr="0026198D">
        <w:rPr>
          <w:rFonts w:ascii="Arial" w:hAnsi="Arial" w:cs="Arial"/>
        </w:rPr>
        <w:t xml:space="preserve">officers </w:t>
      </w:r>
      <w:r w:rsidRPr="0026198D">
        <w:rPr>
          <w:rFonts w:ascii="Arial" w:hAnsi="Arial" w:cs="Arial"/>
          <w:color w:val="232323"/>
        </w:rPr>
        <w:t xml:space="preserve">or </w:t>
      </w:r>
      <w:r w:rsidRPr="0026198D">
        <w:rPr>
          <w:rFonts w:ascii="Arial" w:hAnsi="Arial" w:cs="Arial"/>
          <w:color w:val="1D1D1D"/>
        </w:rPr>
        <w:t xml:space="preserve">employees </w:t>
      </w:r>
      <w:r w:rsidRPr="0026198D">
        <w:rPr>
          <w:rFonts w:ascii="Arial" w:hAnsi="Arial" w:cs="Arial"/>
          <w:color w:val="1C1C1C"/>
        </w:rPr>
        <w:t xml:space="preserve">of </w:t>
      </w:r>
      <w:r w:rsidRPr="0026198D">
        <w:rPr>
          <w:rFonts w:ascii="Arial" w:hAnsi="Arial" w:cs="Arial"/>
          <w:color w:val="1A1A1A"/>
        </w:rPr>
        <w:t>the</w:t>
      </w:r>
      <w:r w:rsidRPr="0026198D">
        <w:rPr>
          <w:rFonts w:ascii="Arial" w:hAnsi="Arial" w:cs="Arial"/>
          <w:color w:val="1D1D1D"/>
        </w:rPr>
        <w:t xml:space="preserve"> town </w:t>
      </w:r>
      <w:r w:rsidRPr="0026198D">
        <w:rPr>
          <w:rFonts w:ascii="Arial" w:hAnsi="Arial" w:cs="Arial"/>
          <w:color w:val="161616"/>
        </w:rPr>
        <w:t xml:space="preserve">as </w:t>
      </w:r>
      <w:r w:rsidRPr="0026198D">
        <w:rPr>
          <w:rFonts w:ascii="Arial" w:hAnsi="Arial" w:cs="Arial"/>
          <w:color w:val="131313"/>
        </w:rPr>
        <w:t xml:space="preserve">the </w:t>
      </w:r>
      <w:r w:rsidRPr="0026198D">
        <w:rPr>
          <w:rFonts w:ascii="Arial" w:hAnsi="Arial" w:cs="Arial"/>
          <w:color w:val="161616"/>
        </w:rPr>
        <w:t xml:space="preserve">Town </w:t>
      </w:r>
      <w:r w:rsidRPr="0026198D">
        <w:rPr>
          <w:rFonts w:ascii="Arial" w:hAnsi="Arial" w:cs="Arial"/>
          <w:color w:val="0E0E0E"/>
        </w:rPr>
        <w:t xml:space="preserve">Manager </w:t>
      </w:r>
      <w:r w:rsidRPr="0026198D">
        <w:rPr>
          <w:rFonts w:ascii="Arial" w:hAnsi="Arial" w:cs="Arial"/>
          <w:color w:val="131313"/>
        </w:rPr>
        <w:t xml:space="preserve">may </w:t>
      </w:r>
      <w:r w:rsidRPr="0026198D">
        <w:rPr>
          <w:rFonts w:ascii="Arial" w:hAnsi="Arial" w:cs="Arial"/>
          <w:color w:val="1C1C1C"/>
        </w:rPr>
        <w:t xml:space="preserve">approve, </w:t>
      </w:r>
      <w:r w:rsidRPr="0026198D">
        <w:rPr>
          <w:rFonts w:ascii="Arial" w:hAnsi="Arial" w:cs="Arial"/>
          <w:color w:val="151515"/>
        </w:rPr>
        <w:t xml:space="preserve">direct, </w:t>
      </w:r>
      <w:r w:rsidRPr="0026198D">
        <w:rPr>
          <w:rFonts w:ascii="Arial" w:hAnsi="Arial" w:cs="Arial"/>
          <w:color w:val="1A1A1A"/>
        </w:rPr>
        <w:t>or designate.</w:t>
      </w:r>
    </w:p>
    <w:p w:rsidR="0076129E" w:rsidRPr="0026198D" w:rsidRDefault="00FA0410" w:rsidP="00B62323">
      <w:pPr>
        <w:pStyle w:val="ListParagraph"/>
        <w:numPr>
          <w:ilvl w:val="0"/>
          <w:numId w:val="7"/>
        </w:numPr>
        <w:tabs>
          <w:tab w:val="left" w:pos="3033"/>
          <w:tab w:val="left" w:pos="3034"/>
        </w:tabs>
        <w:spacing w:after="240"/>
        <w:ind w:left="720" w:hanging="720"/>
        <w:rPr>
          <w:rFonts w:ascii="Arial" w:hAnsi="Arial" w:cs="Arial"/>
          <w:color w:val="0F0F0F"/>
        </w:rPr>
      </w:pPr>
      <w:r w:rsidRPr="0026198D">
        <w:rPr>
          <w:rFonts w:ascii="Arial" w:hAnsi="Arial" w:cs="Arial"/>
        </w:rPr>
        <w:t xml:space="preserve">The </w:t>
      </w:r>
      <w:r w:rsidRPr="0026198D">
        <w:rPr>
          <w:rFonts w:ascii="Arial" w:hAnsi="Arial" w:cs="Arial"/>
          <w:color w:val="161616"/>
        </w:rPr>
        <w:t xml:space="preserve">designated </w:t>
      </w:r>
      <w:r w:rsidRPr="0026198D">
        <w:rPr>
          <w:rFonts w:ascii="Arial" w:hAnsi="Arial" w:cs="Arial"/>
        </w:rPr>
        <w:t xml:space="preserve">Director </w:t>
      </w:r>
      <w:r w:rsidRPr="0026198D">
        <w:rPr>
          <w:rFonts w:ascii="Arial" w:hAnsi="Arial" w:cs="Arial"/>
          <w:color w:val="151515"/>
        </w:rPr>
        <w:t xml:space="preserve">of </w:t>
      </w:r>
      <w:r w:rsidRPr="0026198D">
        <w:rPr>
          <w:rFonts w:ascii="Arial" w:hAnsi="Arial" w:cs="Arial"/>
          <w:color w:val="0F0F0F"/>
        </w:rPr>
        <w:t xml:space="preserve">Public </w:t>
      </w:r>
      <w:r w:rsidRPr="0026198D">
        <w:rPr>
          <w:rFonts w:ascii="Arial" w:hAnsi="Arial" w:cs="Arial"/>
          <w:color w:val="1A1A1A"/>
        </w:rPr>
        <w:t xml:space="preserve">Works </w:t>
      </w:r>
      <w:r w:rsidRPr="0026198D">
        <w:rPr>
          <w:rFonts w:ascii="Arial" w:hAnsi="Arial" w:cs="Arial"/>
          <w:color w:val="1F1F1F"/>
        </w:rPr>
        <w:t xml:space="preserve">shall </w:t>
      </w:r>
      <w:r w:rsidRPr="0026198D">
        <w:rPr>
          <w:rFonts w:ascii="Arial" w:hAnsi="Arial" w:cs="Arial"/>
          <w:color w:val="1D1D1D"/>
        </w:rPr>
        <w:t xml:space="preserve">be </w:t>
      </w:r>
      <w:r w:rsidRPr="0026198D">
        <w:rPr>
          <w:rFonts w:ascii="Arial" w:hAnsi="Arial" w:cs="Arial"/>
          <w:color w:val="131313"/>
        </w:rPr>
        <w:t xml:space="preserve">responsible </w:t>
      </w:r>
      <w:r w:rsidRPr="0026198D">
        <w:rPr>
          <w:rFonts w:ascii="Arial" w:hAnsi="Arial" w:cs="Arial"/>
          <w:color w:val="181818"/>
        </w:rPr>
        <w:t xml:space="preserve">to </w:t>
      </w:r>
      <w:r w:rsidRPr="0026198D">
        <w:rPr>
          <w:rFonts w:ascii="Arial" w:hAnsi="Arial" w:cs="Arial"/>
          <w:color w:val="0E0E0E"/>
        </w:rPr>
        <w:t xml:space="preserve">develop, </w:t>
      </w:r>
      <w:r w:rsidRPr="0026198D">
        <w:rPr>
          <w:rFonts w:ascii="Arial" w:hAnsi="Arial" w:cs="Arial"/>
          <w:color w:val="0F0F0F"/>
        </w:rPr>
        <w:t>implement</w:t>
      </w:r>
      <w:r w:rsidRPr="0026198D">
        <w:rPr>
          <w:rFonts w:ascii="Arial" w:hAnsi="Arial" w:cs="Arial"/>
          <w:color w:val="1C1C1C"/>
        </w:rPr>
        <w:t xml:space="preserve"> and </w:t>
      </w:r>
      <w:r w:rsidRPr="0026198D">
        <w:rPr>
          <w:rFonts w:ascii="Arial" w:hAnsi="Arial" w:cs="Arial"/>
        </w:rPr>
        <w:t xml:space="preserve">enforce </w:t>
      </w:r>
      <w:r w:rsidRPr="0026198D">
        <w:rPr>
          <w:rFonts w:ascii="Arial" w:hAnsi="Arial" w:cs="Arial"/>
          <w:color w:val="161616"/>
        </w:rPr>
        <w:t xml:space="preserve">policies, </w:t>
      </w:r>
      <w:r w:rsidRPr="0026198D">
        <w:rPr>
          <w:rFonts w:ascii="Arial" w:hAnsi="Arial" w:cs="Arial"/>
          <w:color w:val="0F0F0F"/>
        </w:rPr>
        <w:t xml:space="preserve">procedures, </w:t>
      </w:r>
      <w:r w:rsidRPr="0026198D">
        <w:rPr>
          <w:rFonts w:ascii="Arial" w:hAnsi="Arial" w:cs="Arial"/>
        </w:rPr>
        <w:t xml:space="preserve">and/or guidelines </w:t>
      </w:r>
      <w:r w:rsidRPr="0026198D">
        <w:rPr>
          <w:rFonts w:ascii="Arial" w:hAnsi="Arial" w:cs="Arial"/>
          <w:color w:val="151515"/>
        </w:rPr>
        <w:t xml:space="preserve">to </w:t>
      </w:r>
      <w:r w:rsidRPr="0026198D">
        <w:rPr>
          <w:rFonts w:ascii="Arial" w:hAnsi="Arial" w:cs="Arial"/>
          <w:color w:val="111111"/>
        </w:rPr>
        <w:t xml:space="preserve">ensure the </w:t>
      </w:r>
      <w:r w:rsidRPr="0026198D">
        <w:rPr>
          <w:rFonts w:ascii="Arial" w:hAnsi="Arial" w:cs="Arial"/>
        </w:rPr>
        <w:t xml:space="preserve">water </w:t>
      </w:r>
      <w:r w:rsidRPr="0026198D">
        <w:rPr>
          <w:rFonts w:ascii="Arial" w:hAnsi="Arial" w:cs="Arial"/>
          <w:color w:val="131313"/>
        </w:rPr>
        <w:t>reclamation</w:t>
      </w:r>
      <w:r w:rsidRPr="0026198D">
        <w:rPr>
          <w:rFonts w:ascii="Arial" w:hAnsi="Arial" w:cs="Arial"/>
          <w:color w:val="161616"/>
        </w:rPr>
        <w:t xml:space="preserve"> facility pretreatment </w:t>
      </w:r>
      <w:r w:rsidRPr="0026198D">
        <w:rPr>
          <w:rFonts w:ascii="Arial" w:hAnsi="Arial" w:cs="Arial"/>
          <w:color w:val="0C0C0C"/>
        </w:rPr>
        <w:t xml:space="preserve">design, </w:t>
      </w:r>
      <w:r w:rsidRPr="0026198D">
        <w:rPr>
          <w:rFonts w:ascii="Arial" w:hAnsi="Arial" w:cs="Arial"/>
        </w:rPr>
        <w:t xml:space="preserve">permitting, </w:t>
      </w:r>
      <w:r w:rsidRPr="0026198D">
        <w:rPr>
          <w:rFonts w:ascii="Arial" w:hAnsi="Arial" w:cs="Arial"/>
          <w:color w:val="161616"/>
        </w:rPr>
        <w:t xml:space="preserve">and </w:t>
      </w:r>
      <w:r w:rsidRPr="0026198D">
        <w:rPr>
          <w:rFonts w:ascii="Arial" w:hAnsi="Arial" w:cs="Arial"/>
          <w:color w:val="181818"/>
        </w:rPr>
        <w:t xml:space="preserve">discharge </w:t>
      </w:r>
      <w:r w:rsidRPr="0026198D">
        <w:rPr>
          <w:rFonts w:ascii="Arial" w:hAnsi="Arial" w:cs="Arial"/>
          <w:color w:val="111111"/>
        </w:rPr>
        <w:t xml:space="preserve">limitation </w:t>
      </w:r>
      <w:r w:rsidRPr="0026198D">
        <w:rPr>
          <w:rFonts w:ascii="Arial" w:hAnsi="Arial" w:cs="Arial"/>
        </w:rPr>
        <w:t xml:space="preserve">requirements </w:t>
      </w:r>
      <w:r w:rsidRPr="0026198D">
        <w:rPr>
          <w:rFonts w:ascii="Arial" w:hAnsi="Arial" w:cs="Arial"/>
          <w:color w:val="131313"/>
        </w:rPr>
        <w:t xml:space="preserve">are </w:t>
      </w:r>
      <w:r w:rsidRPr="0026198D">
        <w:rPr>
          <w:rFonts w:ascii="Arial" w:hAnsi="Arial" w:cs="Arial"/>
          <w:color w:val="1C1C1C"/>
        </w:rPr>
        <w:t>met</w:t>
      </w:r>
      <w:r w:rsidRPr="0026198D">
        <w:rPr>
          <w:rFonts w:ascii="Arial" w:hAnsi="Arial" w:cs="Arial"/>
          <w:color w:val="161616"/>
        </w:rPr>
        <w:t xml:space="preserve"> by </w:t>
      </w:r>
      <w:r w:rsidRPr="0026198D">
        <w:rPr>
          <w:rFonts w:ascii="Arial" w:hAnsi="Arial" w:cs="Arial"/>
          <w:color w:val="151515"/>
        </w:rPr>
        <w:t xml:space="preserve">all </w:t>
      </w:r>
      <w:r w:rsidRPr="0026198D">
        <w:rPr>
          <w:rFonts w:ascii="Arial" w:hAnsi="Arial" w:cs="Arial"/>
          <w:color w:val="161616"/>
        </w:rPr>
        <w:t xml:space="preserve">users </w:t>
      </w:r>
      <w:r w:rsidRPr="0026198D">
        <w:rPr>
          <w:rFonts w:ascii="Arial" w:hAnsi="Arial" w:cs="Arial"/>
          <w:color w:val="181818"/>
        </w:rPr>
        <w:t xml:space="preserve">of </w:t>
      </w:r>
      <w:r w:rsidRPr="0026198D">
        <w:rPr>
          <w:rFonts w:ascii="Arial" w:hAnsi="Arial" w:cs="Arial"/>
          <w:color w:val="151515"/>
        </w:rPr>
        <w:t>sewer system.</w:t>
      </w:r>
    </w:p>
    <w:p w:rsidR="0076129E" w:rsidRPr="0026198D" w:rsidRDefault="00FA0410" w:rsidP="00B62323">
      <w:pPr>
        <w:pStyle w:val="ListParagraph"/>
        <w:numPr>
          <w:ilvl w:val="0"/>
          <w:numId w:val="7"/>
        </w:numPr>
        <w:tabs>
          <w:tab w:val="left" w:pos="3033"/>
          <w:tab w:val="left" w:pos="3034"/>
        </w:tabs>
        <w:spacing w:after="240"/>
        <w:ind w:left="720" w:hanging="720"/>
        <w:rPr>
          <w:rFonts w:ascii="Arial" w:hAnsi="Arial" w:cs="Arial"/>
          <w:color w:val="0F0F0F"/>
        </w:rPr>
      </w:pPr>
      <w:r w:rsidRPr="0026198D">
        <w:rPr>
          <w:rFonts w:ascii="Arial" w:hAnsi="Arial" w:cs="Arial"/>
          <w:color w:val="0F0F0F"/>
        </w:rPr>
        <w:t>As such, a written inventory or survey of each significant industrial user will be conducted to determine permit status.</w:t>
      </w:r>
    </w:p>
    <w:p w:rsidR="00FA0410" w:rsidRPr="0026198D" w:rsidRDefault="00FA0410" w:rsidP="00B62323">
      <w:pPr>
        <w:pStyle w:val="ListParagraph"/>
        <w:numPr>
          <w:ilvl w:val="0"/>
          <w:numId w:val="7"/>
        </w:numPr>
        <w:tabs>
          <w:tab w:val="left" w:pos="3033"/>
          <w:tab w:val="left" w:pos="3034"/>
        </w:tabs>
        <w:spacing w:after="240"/>
        <w:ind w:left="720" w:hanging="720"/>
        <w:rPr>
          <w:rFonts w:ascii="Arial" w:hAnsi="Arial" w:cs="Arial"/>
          <w:color w:val="0F0F0F"/>
        </w:rPr>
      </w:pPr>
      <w:r w:rsidRPr="0026198D">
        <w:rPr>
          <w:rFonts w:ascii="Arial" w:hAnsi="Arial" w:cs="Arial"/>
          <w:color w:val="0F0F0F"/>
        </w:rPr>
        <w:t xml:space="preserve">Results </w:t>
      </w:r>
      <w:r w:rsidRPr="0026198D">
        <w:rPr>
          <w:rFonts w:ascii="Arial" w:hAnsi="Arial" w:cs="Arial"/>
          <w:color w:val="1A1A1A"/>
        </w:rPr>
        <w:t xml:space="preserve">of </w:t>
      </w:r>
      <w:r w:rsidRPr="0026198D">
        <w:rPr>
          <w:rFonts w:ascii="Arial" w:hAnsi="Arial" w:cs="Arial"/>
        </w:rPr>
        <w:t xml:space="preserve">the </w:t>
      </w:r>
      <w:r w:rsidRPr="0026198D">
        <w:rPr>
          <w:rFonts w:ascii="Arial" w:hAnsi="Arial" w:cs="Arial"/>
          <w:color w:val="161616"/>
        </w:rPr>
        <w:t xml:space="preserve">survey </w:t>
      </w:r>
      <w:r w:rsidRPr="0026198D">
        <w:rPr>
          <w:rFonts w:ascii="Arial" w:hAnsi="Arial" w:cs="Arial"/>
          <w:color w:val="131313"/>
        </w:rPr>
        <w:t xml:space="preserve">or </w:t>
      </w:r>
      <w:r w:rsidRPr="0026198D">
        <w:rPr>
          <w:rFonts w:ascii="Arial" w:hAnsi="Arial" w:cs="Arial"/>
          <w:color w:val="1C1C1C"/>
        </w:rPr>
        <w:t xml:space="preserve">inventory will </w:t>
      </w:r>
      <w:r w:rsidRPr="0026198D">
        <w:rPr>
          <w:rFonts w:ascii="Arial" w:hAnsi="Arial" w:cs="Arial"/>
          <w:color w:val="1A1A1A"/>
        </w:rPr>
        <w:t xml:space="preserve">be </w:t>
      </w:r>
      <w:r w:rsidRPr="0026198D">
        <w:rPr>
          <w:rFonts w:ascii="Arial" w:hAnsi="Arial" w:cs="Arial"/>
          <w:color w:val="131313"/>
        </w:rPr>
        <w:t xml:space="preserve">analyzed </w:t>
      </w:r>
      <w:r w:rsidRPr="0026198D">
        <w:rPr>
          <w:rFonts w:ascii="Arial" w:hAnsi="Arial" w:cs="Arial"/>
          <w:color w:val="1A1A1A"/>
        </w:rPr>
        <w:t xml:space="preserve">and </w:t>
      </w:r>
      <w:r w:rsidRPr="0026198D">
        <w:rPr>
          <w:rFonts w:ascii="Arial" w:hAnsi="Arial" w:cs="Arial"/>
        </w:rPr>
        <w:t xml:space="preserve">appropriate </w:t>
      </w:r>
      <w:r w:rsidRPr="0026198D">
        <w:rPr>
          <w:rFonts w:ascii="Arial" w:hAnsi="Arial" w:cs="Arial"/>
          <w:color w:val="0E0E0E"/>
        </w:rPr>
        <w:t xml:space="preserve">measures </w:t>
      </w:r>
      <w:r w:rsidRPr="0026198D">
        <w:rPr>
          <w:rFonts w:ascii="Arial" w:hAnsi="Arial" w:cs="Arial"/>
          <w:color w:val="212121"/>
        </w:rPr>
        <w:t xml:space="preserve">will </w:t>
      </w:r>
      <w:r w:rsidRPr="0026198D">
        <w:rPr>
          <w:rFonts w:ascii="Arial" w:hAnsi="Arial" w:cs="Arial"/>
          <w:color w:val="181818"/>
        </w:rPr>
        <w:t>be</w:t>
      </w:r>
      <w:r w:rsidRPr="0026198D">
        <w:rPr>
          <w:rFonts w:ascii="Arial" w:hAnsi="Arial" w:cs="Arial"/>
          <w:color w:val="1D1D1D"/>
        </w:rPr>
        <w:t xml:space="preserve"> established, </w:t>
      </w:r>
      <w:r w:rsidRPr="0026198D">
        <w:rPr>
          <w:rFonts w:ascii="Arial" w:hAnsi="Arial" w:cs="Arial"/>
          <w:color w:val="1C1C1C"/>
        </w:rPr>
        <w:t xml:space="preserve">in the </w:t>
      </w:r>
      <w:r w:rsidRPr="0026198D">
        <w:rPr>
          <w:rFonts w:ascii="Arial" w:hAnsi="Arial" w:cs="Arial"/>
          <w:color w:val="161616"/>
        </w:rPr>
        <w:t xml:space="preserve">form </w:t>
      </w:r>
      <w:r w:rsidRPr="0026198D">
        <w:rPr>
          <w:rFonts w:ascii="Arial" w:hAnsi="Arial" w:cs="Arial"/>
          <w:color w:val="111111"/>
        </w:rPr>
        <w:t xml:space="preserve">of </w:t>
      </w:r>
      <w:r w:rsidRPr="0026198D">
        <w:rPr>
          <w:rFonts w:ascii="Arial" w:hAnsi="Arial" w:cs="Arial"/>
          <w:color w:val="1F1F1F"/>
        </w:rPr>
        <w:t xml:space="preserve">an </w:t>
      </w:r>
      <w:r w:rsidRPr="0026198D">
        <w:rPr>
          <w:rFonts w:ascii="Arial" w:hAnsi="Arial" w:cs="Arial"/>
          <w:color w:val="131313"/>
        </w:rPr>
        <w:t xml:space="preserve">industrial </w:t>
      </w:r>
      <w:r w:rsidRPr="0026198D">
        <w:rPr>
          <w:rFonts w:ascii="Arial" w:hAnsi="Arial" w:cs="Arial"/>
          <w:color w:val="151515"/>
        </w:rPr>
        <w:t xml:space="preserve">wastewater </w:t>
      </w:r>
      <w:r w:rsidRPr="0026198D">
        <w:rPr>
          <w:rFonts w:ascii="Arial" w:hAnsi="Arial" w:cs="Arial"/>
          <w:color w:val="1A1A1A"/>
        </w:rPr>
        <w:t xml:space="preserve">permit, </w:t>
      </w:r>
      <w:r w:rsidRPr="0026198D">
        <w:rPr>
          <w:rFonts w:ascii="Arial" w:hAnsi="Arial" w:cs="Arial"/>
          <w:color w:val="131313"/>
        </w:rPr>
        <w:t xml:space="preserve">to </w:t>
      </w:r>
      <w:r w:rsidRPr="0026198D">
        <w:rPr>
          <w:rFonts w:ascii="Arial" w:hAnsi="Arial" w:cs="Arial"/>
          <w:color w:val="111111"/>
        </w:rPr>
        <w:t xml:space="preserve">ensure </w:t>
      </w:r>
      <w:r w:rsidRPr="0026198D">
        <w:rPr>
          <w:rFonts w:ascii="Arial" w:hAnsi="Arial" w:cs="Arial"/>
          <w:color w:val="1C1C1C"/>
        </w:rPr>
        <w:t xml:space="preserve">the </w:t>
      </w:r>
      <w:r w:rsidRPr="0026198D">
        <w:rPr>
          <w:rFonts w:ascii="Arial" w:hAnsi="Arial" w:cs="Arial"/>
          <w:color w:val="181818"/>
        </w:rPr>
        <w:t xml:space="preserve">Publicly Owned </w:t>
      </w:r>
      <w:r w:rsidRPr="0026198D">
        <w:rPr>
          <w:rFonts w:ascii="Arial" w:hAnsi="Arial" w:cs="Arial"/>
          <w:color w:val="131313"/>
        </w:rPr>
        <w:t xml:space="preserve">Treatment Works </w:t>
      </w:r>
      <w:r w:rsidRPr="0026198D">
        <w:rPr>
          <w:rFonts w:ascii="Arial" w:hAnsi="Arial" w:cs="Arial"/>
          <w:color w:val="212121"/>
        </w:rPr>
        <w:t>is protected.</w:t>
      </w:r>
    </w:p>
    <w:p w:rsidR="00FA0410" w:rsidRPr="0026198D" w:rsidRDefault="00495F4B" w:rsidP="00B62323">
      <w:pPr>
        <w:pStyle w:val="ListParagraph"/>
        <w:numPr>
          <w:ilvl w:val="0"/>
          <w:numId w:val="8"/>
        </w:numPr>
        <w:tabs>
          <w:tab w:val="left" w:pos="1440"/>
        </w:tabs>
        <w:spacing w:after="240"/>
        <w:rPr>
          <w:rFonts w:ascii="Arial" w:hAnsi="Arial" w:cs="Arial"/>
          <w:u w:val="single"/>
        </w:rPr>
      </w:pPr>
      <w:r>
        <w:rPr>
          <w:rFonts w:ascii="Arial" w:hAnsi="Arial" w:cs="Arial"/>
          <w:color w:val="111111"/>
        </w:rPr>
        <w:t>– 6</w:t>
      </w:r>
      <w:r w:rsidR="00FA0410" w:rsidRPr="0026198D">
        <w:rPr>
          <w:rFonts w:ascii="Arial" w:hAnsi="Arial" w:cs="Arial"/>
          <w:color w:val="111111"/>
        </w:rPr>
        <w:t xml:space="preserve"> – 4</w:t>
      </w:r>
      <w:r w:rsidR="00FA0410" w:rsidRPr="0026198D">
        <w:rPr>
          <w:rFonts w:ascii="Arial" w:hAnsi="Arial" w:cs="Arial"/>
          <w:color w:val="111111"/>
        </w:rPr>
        <w:tab/>
      </w:r>
      <w:r w:rsidR="00FA0410" w:rsidRPr="0026198D">
        <w:rPr>
          <w:rFonts w:ascii="Arial" w:hAnsi="Arial" w:cs="Arial"/>
          <w:u w:val="single"/>
        </w:rPr>
        <w:t>A</w:t>
      </w:r>
      <w:r w:rsidR="00E071CD" w:rsidRPr="0026198D">
        <w:rPr>
          <w:rFonts w:ascii="Arial" w:hAnsi="Arial" w:cs="Arial"/>
          <w:u w:val="single"/>
        </w:rPr>
        <w:t>uthority to Enforce</w:t>
      </w:r>
    </w:p>
    <w:p w:rsidR="00E071CD" w:rsidRPr="0026198D" w:rsidRDefault="00E071CD" w:rsidP="00FA0520">
      <w:pPr>
        <w:tabs>
          <w:tab w:val="left" w:pos="2274"/>
          <w:tab w:val="left" w:pos="2275"/>
        </w:tabs>
        <w:spacing w:after="240" w:line="230" w:lineRule="auto"/>
        <w:rPr>
          <w:rFonts w:ascii="Arial" w:hAnsi="Arial" w:cs="Arial"/>
          <w:color w:val="111111"/>
        </w:rPr>
      </w:pPr>
      <w:r w:rsidRPr="0026198D">
        <w:rPr>
          <w:rFonts w:ascii="Arial" w:hAnsi="Arial" w:cs="Arial"/>
        </w:rPr>
        <w:t xml:space="preserve">Authorization for the regulations set forth in this chapter is granted to the Town of Patagonia pursuant to Arizona Revised Statutes </w:t>
      </w:r>
      <w:r w:rsidRPr="0026198D">
        <w:rPr>
          <w:rFonts w:ascii="Arial" w:hAnsi="Arial" w:cs="Arial"/>
          <w:color w:val="1D1D1D"/>
        </w:rPr>
        <w:t>§9-240(B</w:t>
      </w:r>
      <w:proofErr w:type="gramStart"/>
      <w:r w:rsidRPr="0026198D">
        <w:rPr>
          <w:rFonts w:ascii="Arial" w:hAnsi="Arial" w:cs="Arial"/>
          <w:color w:val="1D1D1D"/>
        </w:rPr>
        <w:t>)(</w:t>
      </w:r>
      <w:proofErr w:type="gramEnd"/>
      <w:r w:rsidRPr="0026198D">
        <w:rPr>
          <w:rFonts w:ascii="Arial" w:hAnsi="Arial" w:cs="Arial"/>
          <w:color w:val="1D1D1D"/>
        </w:rPr>
        <w:t>5)(a) as such may be amended from time to time.</w:t>
      </w:r>
      <w:r w:rsidRPr="0026198D">
        <w:rPr>
          <w:rFonts w:ascii="Arial" w:hAnsi="Arial" w:cs="Arial"/>
          <w:color w:val="111111"/>
        </w:rPr>
        <w:t xml:space="preserve"> </w:t>
      </w:r>
    </w:p>
    <w:p w:rsidR="00033A63" w:rsidRPr="0026198D" w:rsidRDefault="00495F4B" w:rsidP="00B62323">
      <w:pPr>
        <w:pStyle w:val="ListParagraph"/>
        <w:numPr>
          <w:ilvl w:val="0"/>
          <w:numId w:val="9"/>
        </w:numPr>
        <w:tabs>
          <w:tab w:val="left" w:pos="1440"/>
        </w:tabs>
        <w:spacing w:after="240"/>
        <w:ind w:left="360"/>
        <w:rPr>
          <w:rFonts w:ascii="Arial" w:hAnsi="Arial" w:cs="Arial"/>
          <w:u w:val="single"/>
        </w:rPr>
      </w:pPr>
      <w:r>
        <w:rPr>
          <w:rFonts w:ascii="Arial" w:hAnsi="Arial" w:cs="Arial"/>
          <w:color w:val="111111"/>
        </w:rPr>
        <w:t>– 6</w:t>
      </w:r>
      <w:r w:rsidR="00033A63" w:rsidRPr="0026198D">
        <w:rPr>
          <w:rFonts w:ascii="Arial" w:hAnsi="Arial" w:cs="Arial"/>
          <w:color w:val="111111"/>
        </w:rPr>
        <w:t xml:space="preserve"> – 5</w:t>
      </w:r>
      <w:r w:rsidR="00033A63" w:rsidRPr="0026198D">
        <w:rPr>
          <w:rFonts w:ascii="Arial" w:hAnsi="Arial" w:cs="Arial"/>
          <w:color w:val="111111"/>
        </w:rPr>
        <w:tab/>
      </w:r>
      <w:r w:rsidR="00033A63" w:rsidRPr="0026198D">
        <w:rPr>
          <w:rFonts w:ascii="Arial" w:hAnsi="Arial" w:cs="Arial"/>
          <w:u w:val="single"/>
        </w:rPr>
        <w:t>Enforcement Jurisdiction of</w:t>
      </w:r>
      <w:r w:rsidR="00526418" w:rsidRPr="0026198D">
        <w:rPr>
          <w:rFonts w:ascii="Arial" w:hAnsi="Arial" w:cs="Arial"/>
          <w:u w:val="single"/>
        </w:rPr>
        <w:t xml:space="preserve"> Town</w:t>
      </w:r>
    </w:p>
    <w:p w:rsidR="00402E82" w:rsidRPr="0026198D" w:rsidRDefault="00033A63" w:rsidP="00402E82">
      <w:pPr>
        <w:tabs>
          <w:tab w:val="left" w:pos="2274"/>
          <w:tab w:val="left" w:pos="2275"/>
        </w:tabs>
        <w:spacing w:after="240" w:line="230" w:lineRule="auto"/>
        <w:rPr>
          <w:rFonts w:ascii="Arial" w:hAnsi="Arial" w:cs="Arial"/>
          <w:color w:val="161616"/>
        </w:rPr>
      </w:pPr>
      <w:r w:rsidRPr="0026198D">
        <w:rPr>
          <w:rFonts w:ascii="Arial" w:hAnsi="Arial" w:cs="Arial"/>
        </w:rPr>
        <w:t>Jurisdiction for enforcement of the regulations set forth in this chapter is granted to the Town of Patagonia pursuant to Arizona Revised Statut</w:t>
      </w:r>
      <w:r w:rsidR="00BB0AC5" w:rsidRPr="0026198D">
        <w:rPr>
          <w:rFonts w:ascii="Arial" w:hAnsi="Arial" w:cs="Arial"/>
        </w:rPr>
        <w:t xml:space="preserve">es §9-240(B)(25)(b) </w:t>
      </w:r>
      <w:r w:rsidR="00BB0AC5" w:rsidRPr="0026198D">
        <w:rPr>
          <w:rFonts w:ascii="Arial" w:hAnsi="Arial" w:cs="Arial"/>
          <w:color w:val="1C1C1C"/>
        </w:rPr>
        <w:t xml:space="preserve">as </w:t>
      </w:r>
      <w:r w:rsidR="00BB0AC5" w:rsidRPr="0026198D">
        <w:rPr>
          <w:rFonts w:ascii="Arial" w:hAnsi="Arial" w:cs="Arial"/>
          <w:color w:val="111111"/>
        </w:rPr>
        <w:t xml:space="preserve">such </w:t>
      </w:r>
      <w:r w:rsidR="00BB0AC5" w:rsidRPr="0026198D">
        <w:rPr>
          <w:rFonts w:ascii="Arial" w:hAnsi="Arial" w:cs="Arial"/>
          <w:color w:val="0F0F0F"/>
        </w:rPr>
        <w:t xml:space="preserve">may </w:t>
      </w:r>
      <w:r w:rsidR="00BB0AC5" w:rsidRPr="0026198D">
        <w:rPr>
          <w:rFonts w:ascii="Arial" w:hAnsi="Arial" w:cs="Arial"/>
          <w:color w:val="111111"/>
        </w:rPr>
        <w:t xml:space="preserve">be </w:t>
      </w:r>
      <w:r w:rsidR="00BB0AC5" w:rsidRPr="0026198D">
        <w:rPr>
          <w:rFonts w:ascii="Arial" w:hAnsi="Arial" w:cs="Arial"/>
          <w:color w:val="0F0F0F"/>
        </w:rPr>
        <w:t xml:space="preserve">amended </w:t>
      </w:r>
      <w:r w:rsidR="00BB0AC5" w:rsidRPr="0026198D">
        <w:rPr>
          <w:rFonts w:ascii="Arial" w:hAnsi="Arial" w:cs="Arial"/>
          <w:color w:val="151515"/>
        </w:rPr>
        <w:t xml:space="preserve">from </w:t>
      </w:r>
      <w:r w:rsidR="00BB0AC5" w:rsidRPr="0026198D">
        <w:rPr>
          <w:rFonts w:ascii="Arial" w:hAnsi="Arial" w:cs="Arial"/>
          <w:color w:val="181818"/>
        </w:rPr>
        <w:t xml:space="preserve">time </w:t>
      </w:r>
      <w:r w:rsidR="00BB0AC5" w:rsidRPr="0026198D">
        <w:rPr>
          <w:rFonts w:ascii="Arial" w:hAnsi="Arial" w:cs="Arial"/>
        </w:rPr>
        <w:t xml:space="preserve">to time </w:t>
      </w:r>
      <w:r w:rsidR="00BB0AC5" w:rsidRPr="0026198D">
        <w:rPr>
          <w:rFonts w:ascii="Arial" w:hAnsi="Arial" w:cs="Arial"/>
          <w:color w:val="161616"/>
        </w:rPr>
        <w:t xml:space="preserve">and </w:t>
      </w:r>
      <w:r w:rsidR="00BB0AC5" w:rsidRPr="0026198D">
        <w:rPr>
          <w:rFonts w:ascii="Arial" w:hAnsi="Arial" w:cs="Arial"/>
          <w:color w:val="111111"/>
        </w:rPr>
        <w:t xml:space="preserve">all </w:t>
      </w:r>
      <w:r w:rsidR="00BB0AC5" w:rsidRPr="0026198D">
        <w:rPr>
          <w:rFonts w:ascii="Arial" w:hAnsi="Arial" w:cs="Arial"/>
        </w:rPr>
        <w:t xml:space="preserve">proceedings </w:t>
      </w:r>
      <w:r w:rsidR="00BB0AC5" w:rsidRPr="0026198D">
        <w:rPr>
          <w:rFonts w:ascii="Arial" w:hAnsi="Arial" w:cs="Arial"/>
          <w:color w:val="111111"/>
        </w:rPr>
        <w:t xml:space="preserve">to </w:t>
      </w:r>
      <w:r w:rsidR="00BB0AC5" w:rsidRPr="0026198D">
        <w:rPr>
          <w:rFonts w:ascii="Arial" w:hAnsi="Arial" w:cs="Arial"/>
        </w:rPr>
        <w:t xml:space="preserve">enforce </w:t>
      </w:r>
      <w:r w:rsidR="00BB0AC5" w:rsidRPr="0026198D">
        <w:rPr>
          <w:rFonts w:ascii="Arial" w:hAnsi="Arial" w:cs="Arial"/>
          <w:color w:val="131313"/>
        </w:rPr>
        <w:t xml:space="preserve">the </w:t>
      </w:r>
      <w:r w:rsidR="00BB0AC5" w:rsidRPr="0026198D">
        <w:rPr>
          <w:rFonts w:ascii="Arial" w:hAnsi="Arial" w:cs="Arial"/>
        </w:rPr>
        <w:t xml:space="preserve">provisions </w:t>
      </w:r>
      <w:r w:rsidR="00BB0AC5" w:rsidRPr="0026198D">
        <w:rPr>
          <w:rFonts w:ascii="Arial" w:hAnsi="Arial" w:cs="Arial"/>
          <w:color w:val="0E0E0E"/>
        </w:rPr>
        <w:t xml:space="preserve">of </w:t>
      </w:r>
      <w:r w:rsidR="00BB0AC5" w:rsidRPr="0026198D">
        <w:rPr>
          <w:rFonts w:ascii="Arial" w:hAnsi="Arial" w:cs="Arial"/>
          <w:color w:val="131313"/>
        </w:rPr>
        <w:t xml:space="preserve">this </w:t>
      </w:r>
      <w:r w:rsidR="00BB0AC5" w:rsidRPr="0026198D">
        <w:rPr>
          <w:rFonts w:ascii="Arial" w:hAnsi="Arial" w:cs="Arial"/>
          <w:color w:val="0E0E0E"/>
        </w:rPr>
        <w:t xml:space="preserve">article, </w:t>
      </w:r>
      <w:r w:rsidR="00BB0AC5" w:rsidRPr="0026198D">
        <w:rPr>
          <w:rFonts w:ascii="Arial" w:hAnsi="Arial" w:cs="Arial"/>
        </w:rPr>
        <w:t xml:space="preserve">whether </w:t>
      </w:r>
      <w:r w:rsidR="00BB0AC5" w:rsidRPr="0026198D">
        <w:rPr>
          <w:rFonts w:ascii="Arial" w:hAnsi="Arial" w:cs="Arial"/>
          <w:color w:val="131313"/>
        </w:rPr>
        <w:t xml:space="preserve">civil </w:t>
      </w:r>
      <w:r w:rsidR="00BB0AC5" w:rsidRPr="0026198D">
        <w:rPr>
          <w:rFonts w:ascii="Arial" w:hAnsi="Arial" w:cs="Arial"/>
          <w:color w:val="111111"/>
        </w:rPr>
        <w:t xml:space="preserve">or </w:t>
      </w:r>
      <w:r w:rsidR="00BB0AC5" w:rsidRPr="0026198D">
        <w:rPr>
          <w:rFonts w:ascii="Arial" w:hAnsi="Arial" w:cs="Arial"/>
        </w:rPr>
        <w:t xml:space="preserve">criminal, </w:t>
      </w:r>
      <w:r w:rsidR="00BB0AC5" w:rsidRPr="0026198D">
        <w:rPr>
          <w:rFonts w:ascii="Arial" w:hAnsi="Arial" w:cs="Arial"/>
          <w:color w:val="0F0F0F"/>
        </w:rPr>
        <w:t xml:space="preserve">shall </w:t>
      </w:r>
      <w:r w:rsidR="00BB0AC5" w:rsidRPr="0026198D">
        <w:rPr>
          <w:rFonts w:ascii="Arial" w:hAnsi="Arial" w:cs="Arial"/>
          <w:color w:val="111111"/>
        </w:rPr>
        <w:t xml:space="preserve">be </w:t>
      </w:r>
      <w:r w:rsidR="00BB0AC5" w:rsidRPr="0026198D">
        <w:rPr>
          <w:rFonts w:ascii="Arial" w:hAnsi="Arial" w:cs="Arial"/>
        </w:rPr>
        <w:t xml:space="preserve">in </w:t>
      </w:r>
      <w:r w:rsidR="00BB0AC5" w:rsidRPr="0026198D">
        <w:rPr>
          <w:rFonts w:ascii="Arial" w:hAnsi="Arial" w:cs="Arial"/>
          <w:color w:val="161616"/>
        </w:rPr>
        <w:t xml:space="preserve">the </w:t>
      </w:r>
      <w:r w:rsidR="00BB0AC5" w:rsidRPr="0026198D">
        <w:rPr>
          <w:rFonts w:ascii="Arial" w:hAnsi="Arial" w:cs="Arial"/>
          <w:color w:val="0E0E0E"/>
        </w:rPr>
        <w:t>Town of Patagonia Magistrate Court.</w:t>
      </w:r>
    </w:p>
    <w:p w:rsidR="00C316CC" w:rsidRPr="008B2872" w:rsidRDefault="00C316CC" w:rsidP="00402E82">
      <w:pPr>
        <w:spacing w:after="240" w:line="237" w:lineRule="auto"/>
        <w:rPr>
          <w:rFonts w:ascii="Arial" w:hAnsi="Arial" w:cs="Arial"/>
          <w:color w:val="1C1C1C"/>
        </w:rPr>
      </w:pPr>
    </w:p>
    <w:p w:rsidR="007E46DF" w:rsidRPr="00B51B4D" w:rsidRDefault="007E46DF" w:rsidP="00B62323">
      <w:pPr>
        <w:pStyle w:val="ListParagraph"/>
        <w:numPr>
          <w:ilvl w:val="0"/>
          <w:numId w:val="11"/>
        </w:numPr>
        <w:tabs>
          <w:tab w:val="left" w:pos="1440"/>
        </w:tabs>
        <w:spacing w:after="240"/>
        <w:ind w:left="360"/>
        <w:rPr>
          <w:rFonts w:ascii="Arial" w:hAnsi="Arial" w:cs="Arial"/>
          <w:u w:val="single"/>
        </w:rPr>
      </w:pPr>
      <w:r w:rsidRPr="00B51B4D">
        <w:rPr>
          <w:rFonts w:ascii="Arial" w:hAnsi="Arial" w:cs="Arial"/>
          <w:color w:val="111111"/>
        </w:rPr>
        <w:t xml:space="preserve">– </w:t>
      </w:r>
      <w:r w:rsidR="00495F4B">
        <w:rPr>
          <w:rFonts w:ascii="Arial" w:hAnsi="Arial" w:cs="Arial"/>
          <w:color w:val="111111"/>
        </w:rPr>
        <w:t>6</w:t>
      </w:r>
      <w:r w:rsidRPr="00B51B4D">
        <w:rPr>
          <w:rFonts w:ascii="Arial" w:hAnsi="Arial" w:cs="Arial"/>
          <w:color w:val="111111"/>
        </w:rPr>
        <w:t xml:space="preserve"> – </w:t>
      </w:r>
      <w:r w:rsidR="00495F4B">
        <w:rPr>
          <w:rFonts w:ascii="Arial" w:hAnsi="Arial" w:cs="Arial"/>
          <w:color w:val="111111"/>
        </w:rPr>
        <w:t>6</w:t>
      </w:r>
      <w:r w:rsidRPr="00B51B4D">
        <w:rPr>
          <w:rFonts w:ascii="Arial" w:hAnsi="Arial" w:cs="Arial"/>
          <w:color w:val="111111"/>
        </w:rPr>
        <w:tab/>
      </w:r>
      <w:r w:rsidRPr="00B51B4D">
        <w:rPr>
          <w:rFonts w:ascii="Arial" w:hAnsi="Arial" w:cs="Arial"/>
          <w:u w:val="single"/>
        </w:rPr>
        <w:t>User Requirements</w:t>
      </w:r>
    </w:p>
    <w:p w:rsidR="005B5292" w:rsidRPr="0026198D" w:rsidRDefault="00D971C6" w:rsidP="00B62323">
      <w:pPr>
        <w:pStyle w:val="ListParagraph"/>
        <w:numPr>
          <w:ilvl w:val="0"/>
          <w:numId w:val="13"/>
        </w:numPr>
        <w:tabs>
          <w:tab w:val="left" w:pos="2176"/>
          <w:tab w:val="left" w:pos="2177"/>
        </w:tabs>
        <w:spacing w:after="240" w:line="228" w:lineRule="auto"/>
        <w:ind w:hanging="720"/>
        <w:rPr>
          <w:rFonts w:ascii="Arial" w:hAnsi="Arial" w:cs="Arial"/>
          <w:color w:val="1D1D1D"/>
        </w:rPr>
      </w:pPr>
      <w:r w:rsidRPr="0026198D">
        <w:rPr>
          <w:rFonts w:ascii="Arial" w:hAnsi="Arial" w:cs="Arial"/>
          <w:color w:val="1C1C1C"/>
        </w:rPr>
        <w:t xml:space="preserve">No </w:t>
      </w:r>
      <w:r w:rsidRPr="0026198D">
        <w:rPr>
          <w:rFonts w:ascii="Arial" w:hAnsi="Arial" w:cs="Arial"/>
          <w:color w:val="161616"/>
        </w:rPr>
        <w:t xml:space="preserve">person </w:t>
      </w:r>
      <w:r w:rsidRPr="0026198D">
        <w:rPr>
          <w:rFonts w:ascii="Arial" w:hAnsi="Arial" w:cs="Arial"/>
          <w:color w:val="0C0C0C"/>
        </w:rPr>
        <w:t xml:space="preserve">shall </w:t>
      </w:r>
      <w:r w:rsidRPr="0026198D">
        <w:rPr>
          <w:rFonts w:ascii="Arial" w:hAnsi="Arial" w:cs="Arial"/>
        </w:rPr>
        <w:t xml:space="preserve">uncover, </w:t>
      </w:r>
      <w:r w:rsidRPr="0026198D">
        <w:rPr>
          <w:rFonts w:ascii="Arial" w:hAnsi="Arial" w:cs="Arial"/>
          <w:color w:val="151515"/>
        </w:rPr>
        <w:t xml:space="preserve">make </w:t>
      </w:r>
      <w:r w:rsidRPr="0026198D">
        <w:rPr>
          <w:rFonts w:ascii="Arial" w:hAnsi="Arial" w:cs="Arial"/>
        </w:rPr>
        <w:t xml:space="preserve">any </w:t>
      </w:r>
      <w:r w:rsidRPr="0026198D">
        <w:rPr>
          <w:rFonts w:ascii="Arial" w:hAnsi="Arial" w:cs="Arial"/>
          <w:color w:val="151515"/>
        </w:rPr>
        <w:t xml:space="preserve">connections </w:t>
      </w:r>
      <w:r w:rsidRPr="0026198D">
        <w:rPr>
          <w:rFonts w:ascii="Arial" w:hAnsi="Arial" w:cs="Arial"/>
          <w:color w:val="1C1C1C"/>
        </w:rPr>
        <w:t xml:space="preserve">with, open </w:t>
      </w:r>
      <w:r w:rsidRPr="0026198D">
        <w:rPr>
          <w:rFonts w:ascii="Arial" w:hAnsi="Arial" w:cs="Arial"/>
          <w:color w:val="1F1F1F"/>
        </w:rPr>
        <w:t xml:space="preserve">into, </w:t>
      </w:r>
      <w:r w:rsidRPr="0026198D">
        <w:rPr>
          <w:rFonts w:ascii="Arial" w:hAnsi="Arial" w:cs="Arial"/>
          <w:color w:val="111111"/>
        </w:rPr>
        <w:t xml:space="preserve">use, </w:t>
      </w:r>
      <w:r w:rsidRPr="0026198D">
        <w:rPr>
          <w:rFonts w:ascii="Arial" w:hAnsi="Arial" w:cs="Arial"/>
          <w:color w:val="161616"/>
        </w:rPr>
        <w:t xml:space="preserve">alter </w:t>
      </w:r>
      <w:r w:rsidRPr="0026198D">
        <w:rPr>
          <w:rFonts w:ascii="Arial" w:hAnsi="Arial" w:cs="Arial"/>
          <w:color w:val="1C1C1C"/>
        </w:rPr>
        <w:t>or disturb</w:t>
      </w:r>
      <w:r w:rsidRPr="0026198D">
        <w:rPr>
          <w:rFonts w:ascii="Arial" w:hAnsi="Arial" w:cs="Arial"/>
          <w:color w:val="1F1F1F"/>
        </w:rPr>
        <w:t xml:space="preserve"> any </w:t>
      </w:r>
      <w:r w:rsidRPr="0026198D">
        <w:rPr>
          <w:rFonts w:ascii="Arial" w:hAnsi="Arial" w:cs="Arial"/>
          <w:color w:val="161616"/>
        </w:rPr>
        <w:t xml:space="preserve">part </w:t>
      </w:r>
      <w:r w:rsidRPr="0026198D">
        <w:rPr>
          <w:rFonts w:ascii="Arial" w:hAnsi="Arial" w:cs="Arial"/>
          <w:color w:val="1D1D1D"/>
        </w:rPr>
        <w:t xml:space="preserve">of </w:t>
      </w:r>
      <w:r w:rsidRPr="0026198D">
        <w:rPr>
          <w:rFonts w:ascii="Arial" w:hAnsi="Arial" w:cs="Arial"/>
          <w:color w:val="1A1A1A"/>
        </w:rPr>
        <w:t xml:space="preserve">the </w:t>
      </w:r>
      <w:r w:rsidRPr="0026198D">
        <w:rPr>
          <w:rFonts w:ascii="Arial" w:hAnsi="Arial" w:cs="Arial"/>
          <w:color w:val="161616"/>
        </w:rPr>
        <w:t xml:space="preserve">POTW, </w:t>
      </w:r>
      <w:r w:rsidRPr="0026198D">
        <w:rPr>
          <w:rFonts w:ascii="Arial" w:hAnsi="Arial" w:cs="Arial"/>
          <w:color w:val="0F0F0F"/>
        </w:rPr>
        <w:t xml:space="preserve">or </w:t>
      </w:r>
      <w:r w:rsidRPr="0026198D">
        <w:rPr>
          <w:rFonts w:ascii="Arial" w:hAnsi="Arial" w:cs="Arial"/>
          <w:color w:val="0C0C0C"/>
        </w:rPr>
        <w:t xml:space="preserve">appurtenance </w:t>
      </w:r>
      <w:r w:rsidRPr="0026198D">
        <w:rPr>
          <w:rFonts w:ascii="Arial" w:hAnsi="Arial" w:cs="Arial"/>
        </w:rPr>
        <w:t xml:space="preserve">thereof, </w:t>
      </w:r>
      <w:r w:rsidRPr="0026198D">
        <w:rPr>
          <w:rFonts w:ascii="Arial" w:hAnsi="Arial" w:cs="Arial"/>
          <w:color w:val="0C0C0C"/>
        </w:rPr>
        <w:t xml:space="preserve">without </w:t>
      </w:r>
      <w:r w:rsidRPr="0026198D">
        <w:rPr>
          <w:rFonts w:ascii="Arial" w:hAnsi="Arial" w:cs="Arial"/>
          <w:color w:val="181818"/>
        </w:rPr>
        <w:t xml:space="preserve">first </w:t>
      </w:r>
      <w:r w:rsidRPr="0026198D">
        <w:rPr>
          <w:rFonts w:ascii="Arial" w:hAnsi="Arial" w:cs="Arial"/>
          <w:color w:val="131313"/>
        </w:rPr>
        <w:t xml:space="preserve">obtaining </w:t>
      </w:r>
      <w:r w:rsidRPr="0026198D">
        <w:rPr>
          <w:rFonts w:ascii="Arial" w:hAnsi="Arial" w:cs="Arial"/>
        </w:rPr>
        <w:t xml:space="preserve">written </w:t>
      </w:r>
      <w:r w:rsidRPr="0026198D">
        <w:rPr>
          <w:rFonts w:ascii="Arial" w:hAnsi="Arial" w:cs="Arial"/>
          <w:color w:val="131313"/>
        </w:rPr>
        <w:t>approval</w:t>
      </w:r>
      <w:r w:rsidRPr="0026198D">
        <w:rPr>
          <w:rFonts w:ascii="Arial" w:hAnsi="Arial" w:cs="Arial"/>
          <w:color w:val="151515"/>
        </w:rPr>
        <w:t xml:space="preserve"> from </w:t>
      </w:r>
      <w:r w:rsidRPr="0026198D">
        <w:rPr>
          <w:rFonts w:ascii="Arial" w:hAnsi="Arial" w:cs="Arial"/>
        </w:rPr>
        <w:t xml:space="preserve">the </w:t>
      </w:r>
      <w:r w:rsidR="00EC447F" w:rsidRPr="0026198D">
        <w:rPr>
          <w:rFonts w:ascii="Arial" w:hAnsi="Arial" w:cs="Arial"/>
          <w:color w:val="212121"/>
        </w:rPr>
        <w:t>town</w:t>
      </w:r>
      <w:r w:rsidRPr="0026198D">
        <w:rPr>
          <w:rFonts w:ascii="Arial" w:hAnsi="Arial" w:cs="Arial"/>
          <w:color w:val="212121"/>
        </w:rPr>
        <w:t>.</w:t>
      </w:r>
    </w:p>
    <w:p w:rsidR="005B5292" w:rsidRPr="0026198D" w:rsidRDefault="00D971C6" w:rsidP="00B62323">
      <w:pPr>
        <w:pStyle w:val="ListParagraph"/>
        <w:numPr>
          <w:ilvl w:val="0"/>
          <w:numId w:val="13"/>
        </w:numPr>
        <w:tabs>
          <w:tab w:val="left" w:pos="2176"/>
          <w:tab w:val="left" w:pos="2177"/>
        </w:tabs>
        <w:spacing w:after="240" w:line="230" w:lineRule="auto"/>
        <w:ind w:hanging="720"/>
        <w:rPr>
          <w:rFonts w:ascii="Arial" w:hAnsi="Arial" w:cs="Arial"/>
          <w:color w:val="131313"/>
        </w:rPr>
      </w:pPr>
      <w:r w:rsidRPr="0026198D">
        <w:rPr>
          <w:rFonts w:ascii="Arial" w:hAnsi="Arial" w:cs="Arial"/>
          <w:color w:val="161616"/>
        </w:rPr>
        <w:t xml:space="preserve">No </w:t>
      </w:r>
      <w:r w:rsidRPr="0026198D">
        <w:rPr>
          <w:rFonts w:ascii="Arial" w:hAnsi="Arial" w:cs="Arial"/>
        </w:rPr>
        <w:t xml:space="preserve">person </w:t>
      </w:r>
      <w:r w:rsidRPr="0026198D">
        <w:rPr>
          <w:rFonts w:ascii="Arial" w:hAnsi="Arial" w:cs="Arial"/>
          <w:color w:val="111111"/>
        </w:rPr>
        <w:t xml:space="preserve">shall </w:t>
      </w:r>
      <w:r w:rsidRPr="0026198D">
        <w:rPr>
          <w:rFonts w:ascii="Arial" w:hAnsi="Arial" w:cs="Arial"/>
          <w:color w:val="181818"/>
        </w:rPr>
        <w:t xml:space="preserve">maliciously, </w:t>
      </w:r>
      <w:r w:rsidRPr="0026198D">
        <w:rPr>
          <w:rFonts w:ascii="Arial" w:hAnsi="Arial" w:cs="Arial"/>
          <w:color w:val="161616"/>
        </w:rPr>
        <w:t>will</w:t>
      </w:r>
      <w:r w:rsidRPr="0026198D">
        <w:rPr>
          <w:rFonts w:ascii="Arial" w:hAnsi="Arial" w:cs="Arial"/>
          <w:color w:val="1D1D1D"/>
        </w:rPr>
        <w:t xml:space="preserve">fully </w:t>
      </w:r>
      <w:r w:rsidRPr="0026198D">
        <w:rPr>
          <w:rFonts w:ascii="Arial" w:hAnsi="Arial" w:cs="Arial"/>
          <w:color w:val="111111"/>
        </w:rPr>
        <w:t xml:space="preserve">or </w:t>
      </w:r>
      <w:r w:rsidRPr="0026198D">
        <w:rPr>
          <w:rFonts w:ascii="Arial" w:hAnsi="Arial" w:cs="Arial"/>
        </w:rPr>
        <w:t xml:space="preserve">negligently </w:t>
      </w:r>
      <w:r w:rsidRPr="0026198D">
        <w:rPr>
          <w:rFonts w:ascii="Arial" w:hAnsi="Arial" w:cs="Arial"/>
          <w:color w:val="131313"/>
        </w:rPr>
        <w:t xml:space="preserve">break, damage, </w:t>
      </w:r>
      <w:r w:rsidRPr="0026198D">
        <w:rPr>
          <w:rFonts w:ascii="Arial" w:hAnsi="Arial" w:cs="Arial"/>
          <w:color w:val="0F0F0F"/>
        </w:rPr>
        <w:t xml:space="preserve">destroy, </w:t>
      </w:r>
      <w:r w:rsidRPr="0026198D">
        <w:rPr>
          <w:rFonts w:ascii="Arial" w:hAnsi="Arial" w:cs="Arial"/>
          <w:color w:val="1A1A1A"/>
        </w:rPr>
        <w:t xml:space="preserve">uncover, deface </w:t>
      </w:r>
      <w:r w:rsidRPr="0026198D">
        <w:rPr>
          <w:rFonts w:ascii="Arial" w:hAnsi="Arial" w:cs="Arial"/>
          <w:color w:val="212121"/>
        </w:rPr>
        <w:t xml:space="preserve">or </w:t>
      </w:r>
      <w:r w:rsidRPr="0026198D">
        <w:rPr>
          <w:rFonts w:ascii="Arial" w:hAnsi="Arial" w:cs="Arial"/>
          <w:color w:val="1A1A1A"/>
        </w:rPr>
        <w:t xml:space="preserve">tamper with </w:t>
      </w:r>
      <w:r w:rsidRPr="0026198D">
        <w:rPr>
          <w:rFonts w:ascii="Arial" w:hAnsi="Arial" w:cs="Arial"/>
          <w:color w:val="1C1C1C"/>
        </w:rPr>
        <w:t xml:space="preserve">any </w:t>
      </w:r>
      <w:r w:rsidRPr="0026198D">
        <w:rPr>
          <w:rFonts w:ascii="Arial" w:hAnsi="Arial" w:cs="Arial"/>
          <w:color w:val="131313"/>
        </w:rPr>
        <w:t xml:space="preserve">part </w:t>
      </w:r>
      <w:r w:rsidRPr="0026198D">
        <w:rPr>
          <w:rFonts w:ascii="Arial" w:hAnsi="Arial" w:cs="Arial"/>
          <w:color w:val="1A1A1A"/>
        </w:rPr>
        <w:t xml:space="preserve">of the </w:t>
      </w:r>
      <w:r w:rsidRPr="0026198D">
        <w:rPr>
          <w:rFonts w:ascii="Arial" w:hAnsi="Arial" w:cs="Arial"/>
          <w:color w:val="151515"/>
        </w:rPr>
        <w:t xml:space="preserve">POTW, </w:t>
      </w:r>
      <w:r w:rsidRPr="0026198D">
        <w:rPr>
          <w:rFonts w:ascii="Arial" w:hAnsi="Arial" w:cs="Arial"/>
          <w:color w:val="181818"/>
        </w:rPr>
        <w:t xml:space="preserve">or </w:t>
      </w:r>
      <w:r w:rsidR="007E46DF" w:rsidRPr="0026198D">
        <w:rPr>
          <w:rFonts w:ascii="Arial" w:hAnsi="Arial" w:cs="Arial"/>
          <w:color w:val="0C0C0C"/>
        </w:rPr>
        <w:t>appurtenance</w:t>
      </w:r>
      <w:r w:rsidRPr="0026198D">
        <w:rPr>
          <w:rFonts w:ascii="Arial" w:hAnsi="Arial" w:cs="Arial"/>
          <w:color w:val="0C0C0C"/>
        </w:rPr>
        <w:t xml:space="preserve"> thereof.</w:t>
      </w:r>
    </w:p>
    <w:p w:rsidR="005B5292" w:rsidRPr="0026198D" w:rsidRDefault="00D971C6" w:rsidP="00B62323">
      <w:pPr>
        <w:pStyle w:val="ListParagraph"/>
        <w:numPr>
          <w:ilvl w:val="0"/>
          <w:numId w:val="13"/>
        </w:numPr>
        <w:tabs>
          <w:tab w:val="left" w:pos="2171"/>
          <w:tab w:val="left" w:pos="2172"/>
        </w:tabs>
        <w:spacing w:after="240" w:line="218" w:lineRule="auto"/>
        <w:ind w:hanging="720"/>
        <w:rPr>
          <w:rFonts w:ascii="Arial" w:hAnsi="Arial" w:cs="Arial"/>
          <w:color w:val="1A1A1A"/>
        </w:rPr>
      </w:pPr>
      <w:r w:rsidRPr="0026198D">
        <w:rPr>
          <w:rFonts w:ascii="Arial" w:hAnsi="Arial" w:cs="Arial"/>
          <w:color w:val="1A1A1A"/>
        </w:rPr>
        <w:t xml:space="preserve">All </w:t>
      </w:r>
      <w:r w:rsidRPr="0026198D">
        <w:rPr>
          <w:rFonts w:ascii="Arial" w:hAnsi="Arial" w:cs="Arial"/>
          <w:color w:val="161616"/>
        </w:rPr>
        <w:t xml:space="preserve">users of </w:t>
      </w:r>
      <w:r w:rsidRPr="0026198D">
        <w:rPr>
          <w:rFonts w:ascii="Arial" w:hAnsi="Arial" w:cs="Arial"/>
          <w:color w:val="131313"/>
        </w:rPr>
        <w:t xml:space="preserve">the </w:t>
      </w:r>
      <w:r w:rsidRPr="0026198D">
        <w:rPr>
          <w:rFonts w:ascii="Arial" w:hAnsi="Arial" w:cs="Arial"/>
          <w:color w:val="161616"/>
        </w:rPr>
        <w:t xml:space="preserve">POTW </w:t>
      </w:r>
      <w:r w:rsidRPr="0026198D">
        <w:rPr>
          <w:rFonts w:ascii="Arial" w:hAnsi="Arial" w:cs="Arial"/>
          <w:color w:val="1A1A1A"/>
        </w:rPr>
        <w:t xml:space="preserve">within </w:t>
      </w:r>
      <w:r w:rsidRPr="0026198D">
        <w:rPr>
          <w:rFonts w:ascii="Arial" w:hAnsi="Arial" w:cs="Arial"/>
          <w:color w:val="151515"/>
        </w:rPr>
        <w:t xml:space="preserve">the </w:t>
      </w:r>
      <w:r w:rsidR="00EC447F" w:rsidRPr="0026198D">
        <w:rPr>
          <w:rFonts w:ascii="Arial" w:hAnsi="Arial" w:cs="Arial"/>
          <w:color w:val="151515"/>
        </w:rPr>
        <w:t>town</w:t>
      </w:r>
      <w:r w:rsidRPr="0026198D">
        <w:rPr>
          <w:rFonts w:ascii="Arial" w:hAnsi="Arial" w:cs="Arial"/>
          <w:color w:val="151515"/>
        </w:rPr>
        <w:t xml:space="preserve"> </w:t>
      </w:r>
      <w:r w:rsidRPr="0026198D">
        <w:rPr>
          <w:rFonts w:ascii="Arial" w:hAnsi="Arial" w:cs="Arial"/>
          <w:color w:val="161616"/>
        </w:rPr>
        <w:t xml:space="preserve">shall be </w:t>
      </w:r>
      <w:r w:rsidRPr="0026198D">
        <w:rPr>
          <w:rFonts w:ascii="Arial" w:hAnsi="Arial" w:cs="Arial"/>
          <w:color w:val="1C1C1C"/>
        </w:rPr>
        <w:t xml:space="preserve">in </w:t>
      </w:r>
      <w:r w:rsidRPr="0026198D">
        <w:rPr>
          <w:rFonts w:ascii="Arial" w:hAnsi="Arial" w:cs="Arial"/>
          <w:color w:val="111111"/>
        </w:rPr>
        <w:t xml:space="preserve">compliance </w:t>
      </w:r>
      <w:r w:rsidRPr="0026198D">
        <w:rPr>
          <w:rFonts w:ascii="Arial" w:hAnsi="Arial" w:cs="Arial"/>
          <w:color w:val="161616"/>
        </w:rPr>
        <w:t xml:space="preserve">with </w:t>
      </w:r>
      <w:r w:rsidRPr="0026198D">
        <w:rPr>
          <w:rFonts w:ascii="Arial" w:hAnsi="Arial" w:cs="Arial"/>
          <w:color w:val="262626"/>
        </w:rPr>
        <w:t xml:space="preserve">the </w:t>
      </w:r>
      <w:r w:rsidRPr="0026198D">
        <w:rPr>
          <w:rFonts w:ascii="Arial" w:hAnsi="Arial" w:cs="Arial"/>
          <w:color w:val="181818"/>
        </w:rPr>
        <w:t xml:space="preserve">requirements </w:t>
      </w:r>
      <w:r w:rsidRPr="0026198D">
        <w:rPr>
          <w:rFonts w:ascii="Arial" w:hAnsi="Arial" w:cs="Arial"/>
          <w:color w:val="232323"/>
        </w:rPr>
        <w:t>of</w:t>
      </w:r>
      <w:r w:rsidRPr="0026198D">
        <w:rPr>
          <w:rFonts w:ascii="Arial" w:hAnsi="Arial" w:cs="Arial"/>
          <w:color w:val="1F1F1F"/>
        </w:rPr>
        <w:t xml:space="preserve"> this </w:t>
      </w:r>
      <w:r w:rsidRPr="0026198D">
        <w:rPr>
          <w:rFonts w:ascii="Arial" w:hAnsi="Arial" w:cs="Arial"/>
          <w:color w:val="161616"/>
        </w:rPr>
        <w:t>chapter.</w:t>
      </w:r>
    </w:p>
    <w:p w:rsidR="005B5292" w:rsidRPr="0026198D" w:rsidRDefault="00D971C6" w:rsidP="00B62323">
      <w:pPr>
        <w:pStyle w:val="ListParagraph"/>
        <w:numPr>
          <w:ilvl w:val="0"/>
          <w:numId w:val="13"/>
        </w:numPr>
        <w:tabs>
          <w:tab w:val="left" w:pos="2172"/>
          <w:tab w:val="left" w:pos="2173"/>
        </w:tabs>
        <w:spacing w:after="240" w:line="228" w:lineRule="auto"/>
        <w:ind w:hanging="720"/>
        <w:rPr>
          <w:rFonts w:ascii="Arial" w:hAnsi="Arial" w:cs="Arial"/>
          <w:color w:val="181818"/>
        </w:rPr>
      </w:pPr>
      <w:r w:rsidRPr="0026198D">
        <w:rPr>
          <w:rFonts w:ascii="Arial" w:hAnsi="Arial" w:cs="Arial"/>
        </w:rPr>
        <w:t xml:space="preserve">Users </w:t>
      </w:r>
      <w:r w:rsidRPr="0026198D">
        <w:rPr>
          <w:rFonts w:ascii="Arial" w:hAnsi="Arial" w:cs="Arial"/>
          <w:color w:val="1A1A1A"/>
        </w:rPr>
        <w:t xml:space="preserve">of </w:t>
      </w:r>
      <w:r w:rsidRPr="0026198D">
        <w:rPr>
          <w:rFonts w:ascii="Arial" w:hAnsi="Arial" w:cs="Arial"/>
          <w:color w:val="131313"/>
        </w:rPr>
        <w:t xml:space="preserve">the </w:t>
      </w:r>
      <w:r w:rsidRPr="0026198D">
        <w:rPr>
          <w:rFonts w:ascii="Arial" w:hAnsi="Arial" w:cs="Arial"/>
          <w:color w:val="0E0E0E"/>
        </w:rPr>
        <w:t xml:space="preserve">sewer system </w:t>
      </w:r>
      <w:r w:rsidRPr="0026198D">
        <w:rPr>
          <w:rFonts w:ascii="Arial" w:hAnsi="Arial" w:cs="Arial"/>
          <w:color w:val="111111"/>
        </w:rPr>
        <w:t xml:space="preserve">will </w:t>
      </w:r>
      <w:r w:rsidRPr="0026198D">
        <w:rPr>
          <w:rFonts w:ascii="Arial" w:hAnsi="Arial" w:cs="Arial"/>
          <w:color w:val="1A1A1A"/>
        </w:rPr>
        <w:t xml:space="preserve">be </w:t>
      </w:r>
      <w:r w:rsidRPr="0026198D">
        <w:rPr>
          <w:rFonts w:ascii="Arial" w:hAnsi="Arial" w:cs="Arial"/>
          <w:color w:val="0C0C0C"/>
        </w:rPr>
        <w:t xml:space="preserve">required </w:t>
      </w:r>
      <w:r w:rsidRPr="0026198D">
        <w:rPr>
          <w:rFonts w:ascii="Arial" w:hAnsi="Arial" w:cs="Arial"/>
          <w:color w:val="232323"/>
        </w:rPr>
        <w:t xml:space="preserve">to </w:t>
      </w:r>
      <w:r w:rsidRPr="0026198D">
        <w:rPr>
          <w:rFonts w:ascii="Arial" w:hAnsi="Arial" w:cs="Arial"/>
          <w:color w:val="131313"/>
        </w:rPr>
        <w:t xml:space="preserve">follow, </w:t>
      </w:r>
      <w:r w:rsidRPr="0026198D">
        <w:rPr>
          <w:rFonts w:ascii="Arial" w:hAnsi="Arial" w:cs="Arial"/>
          <w:color w:val="111111"/>
        </w:rPr>
        <w:t xml:space="preserve">at </w:t>
      </w:r>
      <w:r w:rsidRPr="0026198D">
        <w:rPr>
          <w:rFonts w:ascii="Arial" w:hAnsi="Arial" w:cs="Arial"/>
          <w:color w:val="0F0F0F"/>
        </w:rPr>
        <w:t xml:space="preserve">their </w:t>
      </w:r>
      <w:r w:rsidRPr="0026198D">
        <w:rPr>
          <w:rFonts w:ascii="Arial" w:hAnsi="Arial" w:cs="Arial"/>
          <w:color w:val="0E0E0E"/>
        </w:rPr>
        <w:t xml:space="preserve">own expense, </w:t>
      </w:r>
      <w:r w:rsidRPr="0026198D">
        <w:rPr>
          <w:rFonts w:ascii="Arial" w:hAnsi="Arial" w:cs="Arial"/>
          <w:color w:val="1F1F1F"/>
        </w:rPr>
        <w:t xml:space="preserve">any </w:t>
      </w:r>
      <w:r w:rsidRPr="0026198D">
        <w:rPr>
          <w:rFonts w:ascii="Arial" w:hAnsi="Arial" w:cs="Arial"/>
          <w:color w:val="161616"/>
        </w:rPr>
        <w:t>policies,</w:t>
      </w:r>
      <w:r w:rsidRPr="0026198D">
        <w:rPr>
          <w:rFonts w:ascii="Arial" w:hAnsi="Arial" w:cs="Arial"/>
          <w:color w:val="0F0F0F"/>
        </w:rPr>
        <w:t xml:space="preserve"> procedures </w:t>
      </w:r>
      <w:r w:rsidRPr="0026198D">
        <w:rPr>
          <w:rFonts w:ascii="Arial" w:hAnsi="Arial" w:cs="Arial"/>
          <w:color w:val="161616"/>
        </w:rPr>
        <w:t xml:space="preserve">or </w:t>
      </w:r>
      <w:r w:rsidRPr="0026198D">
        <w:rPr>
          <w:rFonts w:ascii="Arial" w:hAnsi="Arial" w:cs="Arial"/>
          <w:color w:val="111111"/>
        </w:rPr>
        <w:t>gu</w:t>
      </w:r>
      <w:r w:rsidR="008663E7">
        <w:rPr>
          <w:rFonts w:ascii="Arial" w:hAnsi="Arial" w:cs="Arial"/>
          <w:color w:val="111111"/>
        </w:rPr>
        <w:t>i</w:t>
      </w:r>
      <w:r w:rsidRPr="0026198D">
        <w:rPr>
          <w:rFonts w:ascii="Arial" w:hAnsi="Arial" w:cs="Arial"/>
          <w:color w:val="111111"/>
        </w:rPr>
        <w:t xml:space="preserve">delines </w:t>
      </w:r>
      <w:r w:rsidRPr="0026198D">
        <w:rPr>
          <w:rFonts w:ascii="Arial" w:hAnsi="Arial" w:cs="Arial"/>
        </w:rPr>
        <w:t xml:space="preserve">established </w:t>
      </w:r>
      <w:r w:rsidRPr="0026198D">
        <w:rPr>
          <w:rFonts w:ascii="Arial" w:hAnsi="Arial" w:cs="Arial"/>
          <w:color w:val="181818"/>
        </w:rPr>
        <w:t xml:space="preserve">by </w:t>
      </w:r>
      <w:r w:rsidRPr="0026198D">
        <w:rPr>
          <w:rFonts w:ascii="Arial" w:hAnsi="Arial" w:cs="Arial"/>
          <w:color w:val="111111"/>
        </w:rPr>
        <w:t xml:space="preserve">the </w:t>
      </w:r>
      <w:r w:rsidR="00EC447F" w:rsidRPr="0026198D">
        <w:rPr>
          <w:rFonts w:ascii="Arial" w:hAnsi="Arial" w:cs="Arial"/>
          <w:color w:val="131313"/>
        </w:rPr>
        <w:t>town</w:t>
      </w:r>
      <w:r w:rsidRPr="0026198D">
        <w:rPr>
          <w:rFonts w:ascii="Arial" w:hAnsi="Arial" w:cs="Arial"/>
          <w:color w:val="131313"/>
        </w:rPr>
        <w:t xml:space="preserve"> </w:t>
      </w:r>
      <w:r w:rsidRPr="0026198D">
        <w:rPr>
          <w:rFonts w:ascii="Arial" w:hAnsi="Arial" w:cs="Arial"/>
          <w:color w:val="151515"/>
        </w:rPr>
        <w:t xml:space="preserve">to </w:t>
      </w:r>
      <w:r w:rsidRPr="0026198D">
        <w:rPr>
          <w:rFonts w:ascii="Arial" w:hAnsi="Arial" w:cs="Arial"/>
          <w:color w:val="0E0E0E"/>
        </w:rPr>
        <w:t xml:space="preserve">ensure </w:t>
      </w:r>
      <w:r w:rsidRPr="0026198D">
        <w:rPr>
          <w:rFonts w:ascii="Arial" w:hAnsi="Arial" w:cs="Arial"/>
          <w:color w:val="0C0C0C"/>
        </w:rPr>
        <w:t xml:space="preserve">adherence </w:t>
      </w:r>
      <w:r w:rsidRPr="0026198D">
        <w:rPr>
          <w:rFonts w:ascii="Arial" w:hAnsi="Arial" w:cs="Arial"/>
          <w:color w:val="1F1F1F"/>
        </w:rPr>
        <w:t xml:space="preserve">to </w:t>
      </w:r>
      <w:r w:rsidRPr="0026198D">
        <w:rPr>
          <w:rFonts w:ascii="Arial" w:hAnsi="Arial" w:cs="Arial"/>
          <w:color w:val="232323"/>
        </w:rPr>
        <w:t xml:space="preserve">the </w:t>
      </w:r>
      <w:r w:rsidRPr="0026198D">
        <w:rPr>
          <w:rFonts w:ascii="Arial" w:hAnsi="Arial" w:cs="Arial"/>
          <w:color w:val="111111"/>
        </w:rPr>
        <w:t>proper</w:t>
      </w:r>
      <w:r w:rsidRPr="0026198D">
        <w:rPr>
          <w:rFonts w:ascii="Arial" w:hAnsi="Arial" w:cs="Arial"/>
          <w:color w:val="1C1C1C"/>
        </w:rPr>
        <w:t xml:space="preserve"> pretreatment and </w:t>
      </w:r>
      <w:r w:rsidRPr="0026198D">
        <w:rPr>
          <w:rFonts w:ascii="Arial" w:hAnsi="Arial" w:cs="Arial"/>
          <w:color w:val="151515"/>
        </w:rPr>
        <w:t xml:space="preserve">discharge </w:t>
      </w:r>
      <w:r w:rsidRPr="0026198D">
        <w:rPr>
          <w:rFonts w:ascii="Arial" w:hAnsi="Arial" w:cs="Arial"/>
        </w:rPr>
        <w:t xml:space="preserve">limitation </w:t>
      </w:r>
      <w:r w:rsidRPr="0026198D">
        <w:rPr>
          <w:rFonts w:ascii="Arial" w:hAnsi="Arial" w:cs="Arial"/>
          <w:color w:val="111111"/>
        </w:rPr>
        <w:t>requirements.</w:t>
      </w:r>
    </w:p>
    <w:p w:rsidR="005B5292" w:rsidRPr="0026198D" w:rsidRDefault="00D971C6" w:rsidP="00B62323">
      <w:pPr>
        <w:pStyle w:val="ListParagraph"/>
        <w:numPr>
          <w:ilvl w:val="0"/>
          <w:numId w:val="13"/>
        </w:numPr>
        <w:tabs>
          <w:tab w:val="left" w:pos="2169"/>
          <w:tab w:val="left" w:pos="2170"/>
        </w:tabs>
        <w:spacing w:after="240" w:line="230" w:lineRule="auto"/>
        <w:ind w:hanging="720"/>
        <w:rPr>
          <w:rFonts w:ascii="Arial" w:hAnsi="Arial" w:cs="Arial"/>
          <w:color w:val="181818"/>
        </w:rPr>
      </w:pPr>
      <w:r w:rsidRPr="0026198D">
        <w:rPr>
          <w:rFonts w:ascii="Arial" w:hAnsi="Arial" w:cs="Arial"/>
          <w:color w:val="2F2F2F"/>
        </w:rPr>
        <w:lastRenderedPageBreak/>
        <w:t xml:space="preserve">No </w:t>
      </w:r>
      <w:r w:rsidRPr="0026198D">
        <w:rPr>
          <w:rFonts w:ascii="Arial" w:hAnsi="Arial" w:cs="Arial"/>
          <w:color w:val="0F0F0F"/>
        </w:rPr>
        <w:t xml:space="preserve">person </w:t>
      </w:r>
      <w:r w:rsidRPr="0026198D">
        <w:rPr>
          <w:rFonts w:ascii="Arial" w:hAnsi="Arial" w:cs="Arial"/>
          <w:color w:val="1C1C1C"/>
        </w:rPr>
        <w:t xml:space="preserve">shall </w:t>
      </w:r>
      <w:r w:rsidRPr="0026198D">
        <w:rPr>
          <w:rFonts w:ascii="Arial" w:hAnsi="Arial" w:cs="Arial"/>
          <w:color w:val="131313"/>
        </w:rPr>
        <w:t xml:space="preserve">discharge, </w:t>
      </w:r>
      <w:r w:rsidRPr="0026198D">
        <w:rPr>
          <w:rFonts w:ascii="Arial" w:hAnsi="Arial" w:cs="Arial"/>
          <w:color w:val="1A1A1A"/>
        </w:rPr>
        <w:t xml:space="preserve">or </w:t>
      </w:r>
      <w:r w:rsidRPr="0026198D">
        <w:rPr>
          <w:rFonts w:ascii="Arial" w:hAnsi="Arial" w:cs="Arial"/>
          <w:color w:val="151515"/>
        </w:rPr>
        <w:t xml:space="preserve">cause to </w:t>
      </w:r>
      <w:r w:rsidRPr="0026198D">
        <w:rPr>
          <w:rFonts w:ascii="Arial" w:hAnsi="Arial" w:cs="Arial"/>
          <w:color w:val="1F1F1F"/>
        </w:rPr>
        <w:t xml:space="preserve">be </w:t>
      </w:r>
      <w:r w:rsidRPr="0026198D">
        <w:rPr>
          <w:rFonts w:ascii="Arial" w:hAnsi="Arial" w:cs="Arial"/>
          <w:color w:val="0F0F0F"/>
        </w:rPr>
        <w:t xml:space="preserve">discharged, </w:t>
      </w:r>
      <w:r w:rsidRPr="0026198D">
        <w:rPr>
          <w:rFonts w:ascii="Arial" w:hAnsi="Arial" w:cs="Arial"/>
          <w:color w:val="1A1A1A"/>
        </w:rPr>
        <w:t xml:space="preserve">any </w:t>
      </w:r>
      <w:r w:rsidRPr="0026198D">
        <w:rPr>
          <w:rFonts w:ascii="Arial" w:hAnsi="Arial" w:cs="Arial"/>
          <w:color w:val="1F1F1F"/>
        </w:rPr>
        <w:t xml:space="preserve">storm </w:t>
      </w:r>
      <w:r w:rsidRPr="0026198D">
        <w:rPr>
          <w:rFonts w:ascii="Arial" w:hAnsi="Arial" w:cs="Arial"/>
          <w:color w:val="1D1D1D"/>
        </w:rPr>
        <w:t xml:space="preserve">water, </w:t>
      </w:r>
      <w:r w:rsidRPr="0026198D">
        <w:rPr>
          <w:rFonts w:ascii="Arial" w:hAnsi="Arial" w:cs="Arial"/>
          <w:color w:val="1F1F1F"/>
        </w:rPr>
        <w:t xml:space="preserve">surface </w:t>
      </w:r>
      <w:r w:rsidRPr="0026198D">
        <w:rPr>
          <w:rFonts w:ascii="Arial" w:hAnsi="Arial" w:cs="Arial"/>
          <w:color w:val="1C1C1C"/>
        </w:rPr>
        <w:t>water,</w:t>
      </w:r>
      <w:r w:rsidRPr="0026198D">
        <w:rPr>
          <w:rFonts w:ascii="Arial" w:hAnsi="Arial" w:cs="Arial"/>
          <w:color w:val="0F0F0F"/>
        </w:rPr>
        <w:t xml:space="preserve"> ground </w:t>
      </w:r>
      <w:r w:rsidRPr="0026198D">
        <w:rPr>
          <w:rFonts w:ascii="Arial" w:hAnsi="Arial" w:cs="Arial"/>
          <w:color w:val="111111"/>
        </w:rPr>
        <w:t xml:space="preserve">water, </w:t>
      </w:r>
      <w:r w:rsidRPr="0026198D">
        <w:rPr>
          <w:rFonts w:ascii="Arial" w:hAnsi="Arial" w:cs="Arial"/>
          <w:color w:val="1C1C1C"/>
        </w:rPr>
        <w:t xml:space="preserve">roof </w:t>
      </w:r>
      <w:r w:rsidRPr="0026198D">
        <w:rPr>
          <w:rFonts w:ascii="Arial" w:hAnsi="Arial" w:cs="Arial"/>
          <w:color w:val="131313"/>
        </w:rPr>
        <w:t xml:space="preserve">runoff, subsurface </w:t>
      </w:r>
      <w:r w:rsidRPr="0026198D">
        <w:rPr>
          <w:rFonts w:ascii="Arial" w:hAnsi="Arial" w:cs="Arial"/>
          <w:color w:val="161616"/>
        </w:rPr>
        <w:t xml:space="preserve">drainage, </w:t>
      </w:r>
      <w:r w:rsidRPr="0026198D">
        <w:rPr>
          <w:rFonts w:ascii="Arial" w:hAnsi="Arial" w:cs="Arial"/>
          <w:color w:val="111111"/>
        </w:rPr>
        <w:t xml:space="preserve">cooling </w:t>
      </w:r>
      <w:r w:rsidRPr="0026198D">
        <w:rPr>
          <w:rFonts w:ascii="Arial" w:hAnsi="Arial" w:cs="Arial"/>
          <w:color w:val="1C1C1C"/>
        </w:rPr>
        <w:t xml:space="preserve">water, </w:t>
      </w:r>
      <w:r w:rsidRPr="0026198D">
        <w:rPr>
          <w:rFonts w:ascii="Arial" w:hAnsi="Arial" w:cs="Arial"/>
          <w:color w:val="131313"/>
        </w:rPr>
        <w:t xml:space="preserve">swimming </w:t>
      </w:r>
      <w:r w:rsidRPr="0026198D">
        <w:rPr>
          <w:rFonts w:ascii="Arial" w:hAnsi="Arial" w:cs="Arial"/>
          <w:color w:val="181818"/>
        </w:rPr>
        <w:t xml:space="preserve">pool </w:t>
      </w:r>
      <w:r w:rsidRPr="0026198D">
        <w:rPr>
          <w:rFonts w:ascii="Arial" w:hAnsi="Arial" w:cs="Arial"/>
          <w:color w:val="0C0C0C"/>
        </w:rPr>
        <w:t xml:space="preserve">water, </w:t>
      </w:r>
      <w:r w:rsidRPr="0026198D">
        <w:rPr>
          <w:rFonts w:ascii="Arial" w:hAnsi="Arial" w:cs="Arial"/>
          <w:color w:val="1F1F1F"/>
        </w:rPr>
        <w:t>or</w:t>
      </w:r>
      <w:r w:rsidRPr="0026198D">
        <w:rPr>
          <w:rFonts w:ascii="Arial" w:hAnsi="Arial" w:cs="Arial"/>
          <w:color w:val="111111"/>
        </w:rPr>
        <w:t xml:space="preserve"> unpol</w:t>
      </w:r>
      <w:r w:rsidR="007E46DF" w:rsidRPr="0026198D">
        <w:rPr>
          <w:rFonts w:ascii="Arial" w:hAnsi="Arial" w:cs="Arial"/>
          <w:color w:val="111111"/>
        </w:rPr>
        <w:t>lu</w:t>
      </w:r>
      <w:r w:rsidRPr="0026198D">
        <w:rPr>
          <w:rFonts w:ascii="Arial" w:hAnsi="Arial" w:cs="Arial"/>
          <w:color w:val="111111"/>
        </w:rPr>
        <w:t xml:space="preserve">ted </w:t>
      </w:r>
      <w:r w:rsidRPr="0026198D">
        <w:rPr>
          <w:rFonts w:ascii="Arial" w:hAnsi="Arial" w:cs="Arial"/>
          <w:color w:val="0E0E0E"/>
        </w:rPr>
        <w:t xml:space="preserve">industrial </w:t>
      </w:r>
      <w:r w:rsidRPr="0026198D">
        <w:rPr>
          <w:rFonts w:ascii="Arial" w:hAnsi="Arial" w:cs="Arial"/>
          <w:color w:val="151515"/>
        </w:rPr>
        <w:t xml:space="preserve">process </w:t>
      </w:r>
      <w:r w:rsidRPr="0026198D">
        <w:rPr>
          <w:rFonts w:ascii="Arial" w:hAnsi="Arial" w:cs="Arial"/>
          <w:color w:val="181818"/>
        </w:rPr>
        <w:t xml:space="preserve">waters to </w:t>
      </w:r>
      <w:r w:rsidRPr="0026198D">
        <w:rPr>
          <w:rFonts w:ascii="Arial" w:hAnsi="Arial" w:cs="Arial"/>
          <w:color w:val="131313"/>
        </w:rPr>
        <w:t xml:space="preserve">any </w:t>
      </w:r>
      <w:r w:rsidRPr="0026198D">
        <w:rPr>
          <w:rFonts w:ascii="Arial" w:hAnsi="Arial" w:cs="Arial"/>
          <w:color w:val="181818"/>
        </w:rPr>
        <w:t xml:space="preserve">sanitary </w:t>
      </w:r>
      <w:r w:rsidRPr="0026198D">
        <w:rPr>
          <w:rFonts w:ascii="Arial" w:hAnsi="Arial" w:cs="Arial"/>
          <w:color w:val="111111"/>
        </w:rPr>
        <w:t xml:space="preserve">sewer, </w:t>
      </w:r>
      <w:r w:rsidRPr="0026198D">
        <w:rPr>
          <w:rFonts w:ascii="Arial" w:hAnsi="Arial" w:cs="Arial"/>
          <w:color w:val="0F0F0F"/>
        </w:rPr>
        <w:t xml:space="preserve">without </w:t>
      </w:r>
      <w:r w:rsidRPr="0026198D">
        <w:rPr>
          <w:rFonts w:ascii="Arial" w:hAnsi="Arial" w:cs="Arial"/>
          <w:color w:val="161616"/>
        </w:rPr>
        <w:t xml:space="preserve">complying with </w:t>
      </w:r>
      <w:r w:rsidRPr="0026198D">
        <w:rPr>
          <w:rFonts w:ascii="Arial" w:hAnsi="Arial" w:cs="Arial"/>
          <w:color w:val="1A1A1A"/>
        </w:rPr>
        <w:t>the</w:t>
      </w:r>
      <w:r w:rsidRPr="0026198D">
        <w:rPr>
          <w:rFonts w:ascii="Arial" w:hAnsi="Arial" w:cs="Arial"/>
          <w:color w:val="0F0F0F"/>
        </w:rPr>
        <w:t xml:space="preserve"> requirements </w:t>
      </w:r>
      <w:r w:rsidRPr="0026198D">
        <w:rPr>
          <w:rFonts w:ascii="Arial" w:hAnsi="Arial" w:cs="Arial"/>
          <w:color w:val="232323"/>
        </w:rPr>
        <w:t xml:space="preserve">of </w:t>
      </w:r>
      <w:r w:rsidRPr="0026198D">
        <w:rPr>
          <w:rFonts w:ascii="Arial" w:hAnsi="Arial" w:cs="Arial"/>
          <w:color w:val="1D1D1D"/>
        </w:rPr>
        <w:t xml:space="preserve">this </w:t>
      </w:r>
      <w:r w:rsidRPr="0026198D">
        <w:rPr>
          <w:rFonts w:ascii="Arial" w:hAnsi="Arial" w:cs="Arial"/>
          <w:color w:val="151515"/>
        </w:rPr>
        <w:t>chapter.</w:t>
      </w:r>
    </w:p>
    <w:p w:rsidR="005B5292" w:rsidRPr="008663E7" w:rsidRDefault="00D971C6" w:rsidP="00B62323">
      <w:pPr>
        <w:pStyle w:val="ListParagraph"/>
        <w:numPr>
          <w:ilvl w:val="0"/>
          <w:numId w:val="13"/>
        </w:numPr>
        <w:tabs>
          <w:tab w:val="left" w:pos="2170"/>
        </w:tabs>
        <w:spacing w:after="240" w:line="230" w:lineRule="auto"/>
        <w:ind w:hanging="720"/>
        <w:rPr>
          <w:rFonts w:ascii="Arial" w:hAnsi="Arial" w:cs="Arial"/>
          <w:color w:val="2F2F2F"/>
        </w:rPr>
      </w:pPr>
      <w:r w:rsidRPr="008663E7">
        <w:rPr>
          <w:rFonts w:ascii="Arial" w:hAnsi="Arial" w:cs="Arial"/>
          <w:color w:val="2F2F2F"/>
        </w:rPr>
        <w:t>No person shall discharge, or cause to be discharged, any pollutant or wastewater that causes pass-through or interference of the treatment process.</w:t>
      </w:r>
    </w:p>
    <w:p w:rsidR="005B5292" w:rsidRPr="008663E7" w:rsidRDefault="00D971C6" w:rsidP="00B62323">
      <w:pPr>
        <w:pStyle w:val="ListParagraph"/>
        <w:numPr>
          <w:ilvl w:val="0"/>
          <w:numId w:val="13"/>
        </w:numPr>
        <w:tabs>
          <w:tab w:val="left" w:pos="2169"/>
          <w:tab w:val="left" w:pos="2170"/>
        </w:tabs>
        <w:spacing w:after="240" w:line="230" w:lineRule="auto"/>
        <w:ind w:hanging="720"/>
        <w:rPr>
          <w:rFonts w:ascii="Arial" w:hAnsi="Arial" w:cs="Arial"/>
          <w:color w:val="2F2F2F"/>
        </w:rPr>
      </w:pPr>
      <w:r w:rsidRPr="008663E7">
        <w:rPr>
          <w:rFonts w:ascii="Arial" w:hAnsi="Arial" w:cs="Arial"/>
          <w:color w:val="2F2F2F"/>
        </w:rPr>
        <w:t>Any person considered a non-residential or industrial user shall not discharge, or cause to be discharged, any industrial wastewater directly or indirectly to the POTW, without</w:t>
      </w:r>
      <w:r w:rsidR="00DE620D" w:rsidRPr="008663E7">
        <w:rPr>
          <w:rFonts w:ascii="Arial" w:hAnsi="Arial" w:cs="Arial"/>
          <w:color w:val="2F2F2F"/>
        </w:rPr>
        <w:t xml:space="preserve"> </w:t>
      </w:r>
      <w:r w:rsidRPr="008663E7">
        <w:rPr>
          <w:rFonts w:ascii="Arial" w:hAnsi="Arial" w:cs="Arial"/>
          <w:color w:val="2F2F2F"/>
        </w:rPr>
        <w:t xml:space="preserve">first meeting with </w:t>
      </w:r>
      <w:r w:rsidR="00EC447F" w:rsidRPr="008663E7">
        <w:rPr>
          <w:rFonts w:ascii="Arial" w:hAnsi="Arial" w:cs="Arial"/>
          <w:color w:val="2F2F2F"/>
        </w:rPr>
        <w:t>town</w:t>
      </w:r>
      <w:r w:rsidRPr="008663E7">
        <w:rPr>
          <w:rFonts w:ascii="Arial" w:hAnsi="Arial" w:cs="Arial"/>
          <w:color w:val="2F2F2F"/>
        </w:rPr>
        <w:t xml:space="preserve"> staff to complete an inventory or survey o</w:t>
      </w:r>
      <w:r w:rsidR="003D1B94" w:rsidRPr="008663E7">
        <w:rPr>
          <w:rFonts w:ascii="Arial" w:hAnsi="Arial" w:cs="Arial"/>
          <w:color w:val="2F2F2F"/>
        </w:rPr>
        <w:t>f</w:t>
      </w:r>
      <w:r w:rsidRPr="008663E7">
        <w:rPr>
          <w:rFonts w:ascii="Arial" w:hAnsi="Arial" w:cs="Arial"/>
          <w:color w:val="2F2F2F"/>
        </w:rPr>
        <w:t xml:space="preserve"> discharges and potential discharges, then staff shall determine it the user shall be categorized as:</w:t>
      </w:r>
    </w:p>
    <w:p w:rsidR="005B5292" w:rsidRPr="0026198D" w:rsidRDefault="00D971C6" w:rsidP="00B62323">
      <w:pPr>
        <w:pStyle w:val="ListParagraph"/>
        <w:numPr>
          <w:ilvl w:val="0"/>
          <w:numId w:val="14"/>
        </w:numPr>
        <w:tabs>
          <w:tab w:val="left" w:pos="3019"/>
          <w:tab w:val="left" w:pos="3020"/>
        </w:tabs>
        <w:spacing w:after="240"/>
        <w:ind w:left="1440" w:hanging="720"/>
        <w:rPr>
          <w:rFonts w:ascii="Arial" w:hAnsi="Arial" w:cs="Arial"/>
          <w:color w:val="0F0F0F"/>
        </w:rPr>
      </w:pPr>
      <w:r w:rsidRPr="0026198D">
        <w:rPr>
          <w:rFonts w:ascii="Arial" w:hAnsi="Arial" w:cs="Arial"/>
          <w:color w:val="0C0C0C"/>
        </w:rPr>
        <w:t>Non-</w:t>
      </w:r>
      <w:r w:rsidR="007E46DF" w:rsidRPr="0026198D">
        <w:rPr>
          <w:rFonts w:ascii="Arial" w:hAnsi="Arial" w:cs="Arial"/>
          <w:color w:val="0C0C0C"/>
        </w:rPr>
        <w:t>significant</w:t>
      </w:r>
      <w:r w:rsidRPr="0026198D">
        <w:rPr>
          <w:rFonts w:ascii="Arial" w:hAnsi="Arial" w:cs="Arial"/>
          <w:color w:val="0C0C0C"/>
        </w:rPr>
        <w:t xml:space="preserve"> industrial </w:t>
      </w:r>
      <w:r w:rsidRPr="0026198D">
        <w:rPr>
          <w:rFonts w:ascii="Arial" w:hAnsi="Arial" w:cs="Arial"/>
          <w:color w:val="131313"/>
        </w:rPr>
        <w:t>user:</w:t>
      </w:r>
    </w:p>
    <w:p w:rsidR="005B5292" w:rsidRPr="0026198D" w:rsidRDefault="00D971C6" w:rsidP="00FA0520">
      <w:pPr>
        <w:pStyle w:val="BodyText"/>
        <w:spacing w:after="240" w:line="235" w:lineRule="auto"/>
        <w:ind w:left="1440" w:firstLine="3"/>
        <w:rPr>
          <w:rFonts w:ascii="Arial" w:hAnsi="Arial" w:cs="Arial"/>
          <w:sz w:val="22"/>
          <w:szCs w:val="22"/>
        </w:rPr>
      </w:pPr>
      <w:r w:rsidRPr="0026198D">
        <w:rPr>
          <w:rFonts w:ascii="Arial" w:hAnsi="Arial" w:cs="Arial"/>
          <w:sz w:val="22"/>
          <w:szCs w:val="22"/>
        </w:rPr>
        <w:t xml:space="preserve">After conducting </w:t>
      </w:r>
      <w:r w:rsidRPr="0026198D">
        <w:rPr>
          <w:rFonts w:ascii="Arial" w:hAnsi="Arial" w:cs="Arial"/>
          <w:color w:val="161616"/>
          <w:sz w:val="22"/>
          <w:szCs w:val="22"/>
        </w:rPr>
        <w:t xml:space="preserve">the </w:t>
      </w:r>
      <w:r w:rsidRPr="0026198D">
        <w:rPr>
          <w:rFonts w:ascii="Arial" w:hAnsi="Arial" w:cs="Arial"/>
          <w:sz w:val="22"/>
          <w:szCs w:val="22"/>
        </w:rPr>
        <w:t xml:space="preserve">survey, if </w:t>
      </w:r>
      <w:r w:rsidR="00EC447F" w:rsidRPr="0026198D">
        <w:rPr>
          <w:rFonts w:ascii="Arial" w:hAnsi="Arial" w:cs="Arial"/>
          <w:sz w:val="22"/>
          <w:szCs w:val="22"/>
        </w:rPr>
        <w:t>town</w:t>
      </w:r>
      <w:r w:rsidRPr="0026198D">
        <w:rPr>
          <w:rFonts w:ascii="Arial" w:hAnsi="Arial" w:cs="Arial"/>
          <w:sz w:val="22"/>
          <w:szCs w:val="22"/>
        </w:rPr>
        <w:t xml:space="preserve"> staff determines </w:t>
      </w:r>
      <w:r w:rsidRPr="0026198D">
        <w:rPr>
          <w:rFonts w:ascii="Arial" w:hAnsi="Arial" w:cs="Arial"/>
          <w:color w:val="0C0C0C"/>
          <w:sz w:val="22"/>
          <w:szCs w:val="22"/>
        </w:rPr>
        <w:t xml:space="preserve">the </w:t>
      </w:r>
      <w:r w:rsidRPr="0026198D">
        <w:rPr>
          <w:rFonts w:ascii="Arial" w:hAnsi="Arial" w:cs="Arial"/>
          <w:sz w:val="22"/>
          <w:szCs w:val="22"/>
        </w:rPr>
        <w:t xml:space="preserve">user </w:t>
      </w:r>
      <w:r w:rsidRPr="0026198D">
        <w:rPr>
          <w:rFonts w:ascii="Arial" w:hAnsi="Arial" w:cs="Arial"/>
          <w:color w:val="161616"/>
          <w:sz w:val="22"/>
          <w:szCs w:val="22"/>
        </w:rPr>
        <w:t xml:space="preserve">to </w:t>
      </w:r>
      <w:r w:rsidRPr="0026198D">
        <w:rPr>
          <w:rFonts w:ascii="Arial" w:hAnsi="Arial" w:cs="Arial"/>
          <w:color w:val="0F0F0F"/>
          <w:sz w:val="22"/>
          <w:szCs w:val="22"/>
        </w:rPr>
        <w:t xml:space="preserve">be </w:t>
      </w:r>
      <w:r w:rsidRPr="0026198D">
        <w:rPr>
          <w:rFonts w:ascii="Arial" w:hAnsi="Arial" w:cs="Arial"/>
          <w:color w:val="111111"/>
          <w:sz w:val="22"/>
          <w:szCs w:val="22"/>
        </w:rPr>
        <w:t xml:space="preserve">a </w:t>
      </w:r>
      <w:r w:rsidRPr="0026198D">
        <w:rPr>
          <w:rFonts w:ascii="Arial" w:hAnsi="Arial" w:cs="Arial"/>
          <w:color w:val="0F0F0F"/>
          <w:sz w:val="22"/>
          <w:szCs w:val="22"/>
        </w:rPr>
        <w:t xml:space="preserve">non- </w:t>
      </w:r>
      <w:r w:rsidRPr="0026198D">
        <w:rPr>
          <w:rFonts w:ascii="Arial" w:hAnsi="Arial" w:cs="Arial"/>
          <w:color w:val="0E0E0E"/>
          <w:sz w:val="22"/>
          <w:szCs w:val="22"/>
        </w:rPr>
        <w:t xml:space="preserve">significant </w:t>
      </w:r>
      <w:r w:rsidRPr="0026198D">
        <w:rPr>
          <w:rFonts w:ascii="Arial" w:hAnsi="Arial" w:cs="Arial"/>
          <w:sz w:val="22"/>
          <w:szCs w:val="22"/>
        </w:rPr>
        <w:t xml:space="preserve">industrial </w:t>
      </w:r>
      <w:r w:rsidRPr="0026198D">
        <w:rPr>
          <w:rFonts w:ascii="Arial" w:hAnsi="Arial" w:cs="Arial"/>
          <w:color w:val="131313"/>
          <w:sz w:val="22"/>
          <w:szCs w:val="22"/>
        </w:rPr>
        <w:t xml:space="preserve">user, the </w:t>
      </w:r>
      <w:r w:rsidRPr="0026198D">
        <w:rPr>
          <w:rFonts w:ascii="Arial" w:hAnsi="Arial" w:cs="Arial"/>
          <w:color w:val="161616"/>
          <w:sz w:val="22"/>
          <w:szCs w:val="22"/>
        </w:rPr>
        <w:t xml:space="preserve">user </w:t>
      </w:r>
      <w:r w:rsidRPr="0026198D">
        <w:rPr>
          <w:rFonts w:ascii="Arial" w:hAnsi="Arial" w:cs="Arial"/>
          <w:color w:val="131313"/>
          <w:sz w:val="22"/>
          <w:szCs w:val="22"/>
        </w:rPr>
        <w:t xml:space="preserve">may </w:t>
      </w:r>
      <w:r w:rsidRPr="0026198D">
        <w:rPr>
          <w:rFonts w:ascii="Arial" w:hAnsi="Arial" w:cs="Arial"/>
          <w:sz w:val="22"/>
          <w:szCs w:val="22"/>
        </w:rPr>
        <w:t xml:space="preserve">discharge wastewater </w:t>
      </w:r>
      <w:r w:rsidRPr="0026198D">
        <w:rPr>
          <w:rFonts w:ascii="Arial" w:hAnsi="Arial" w:cs="Arial"/>
          <w:color w:val="131313"/>
          <w:sz w:val="22"/>
          <w:szCs w:val="22"/>
        </w:rPr>
        <w:t xml:space="preserve">into </w:t>
      </w:r>
      <w:r w:rsidRPr="0026198D">
        <w:rPr>
          <w:rFonts w:ascii="Arial" w:hAnsi="Arial" w:cs="Arial"/>
          <w:color w:val="0F0F0F"/>
          <w:sz w:val="22"/>
          <w:szCs w:val="22"/>
        </w:rPr>
        <w:t xml:space="preserve">the </w:t>
      </w:r>
      <w:r w:rsidRPr="0026198D">
        <w:rPr>
          <w:rFonts w:ascii="Arial" w:hAnsi="Arial" w:cs="Arial"/>
          <w:color w:val="111111"/>
          <w:sz w:val="22"/>
          <w:szCs w:val="22"/>
        </w:rPr>
        <w:t xml:space="preserve">POTW, </w:t>
      </w:r>
      <w:r w:rsidRPr="0026198D">
        <w:rPr>
          <w:rFonts w:ascii="Arial" w:hAnsi="Arial" w:cs="Arial"/>
          <w:sz w:val="22"/>
          <w:szCs w:val="22"/>
        </w:rPr>
        <w:t xml:space="preserve">providing </w:t>
      </w:r>
      <w:r w:rsidRPr="0026198D">
        <w:rPr>
          <w:rFonts w:ascii="Arial" w:hAnsi="Arial" w:cs="Arial"/>
          <w:color w:val="111111"/>
          <w:sz w:val="22"/>
          <w:szCs w:val="22"/>
        </w:rPr>
        <w:t xml:space="preserve">they remain </w:t>
      </w:r>
      <w:r w:rsidRPr="0026198D">
        <w:rPr>
          <w:rFonts w:ascii="Arial" w:hAnsi="Arial" w:cs="Arial"/>
          <w:sz w:val="22"/>
          <w:szCs w:val="22"/>
        </w:rPr>
        <w:t xml:space="preserve">in </w:t>
      </w:r>
      <w:r w:rsidRPr="0026198D">
        <w:rPr>
          <w:rFonts w:ascii="Arial" w:hAnsi="Arial" w:cs="Arial"/>
          <w:color w:val="131313"/>
          <w:sz w:val="22"/>
          <w:szCs w:val="22"/>
        </w:rPr>
        <w:t xml:space="preserve">compliance </w:t>
      </w:r>
      <w:r w:rsidRPr="0026198D">
        <w:rPr>
          <w:rFonts w:ascii="Arial" w:hAnsi="Arial" w:cs="Arial"/>
          <w:color w:val="1A1A1A"/>
          <w:sz w:val="22"/>
          <w:szCs w:val="22"/>
        </w:rPr>
        <w:t xml:space="preserve">with </w:t>
      </w:r>
      <w:r w:rsidRPr="0026198D">
        <w:rPr>
          <w:rFonts w:ascii="Arial" w:hAnsi="Arial" w:cs="Arial"/>
          <w:sz w:val="22"/>
          <w:szCs w:val="22"/>
        </w:rPr>
        <w:t xml:space="preserve">this </w:t>
      </w:r>
      <w:r w:rsidRPr="0026198D">
        <w:rPr>
          <w:rFonts w:ascii="Arial" w:hAnsi="Arial" w:cs="Arial"/>
          <w:color w:val="0C0C0C"/>
          <w:sz w:val="22"/>
          <w:szCs w:val="22"/>
        </w:rPr>
        <w:t xml:space="preserve">chapter </w:t>
      </w:r>
      <w:r w:rsidRPr="0026198D">
        <w:rPr>
          <w:rFonts w:ascii="Arial" w:hAnsi="Arial" w:cs="Arial"/>
          <w:sz w:val="22"/>
          <w:szCs w:val="22"/>
        </w:rPr>
        <w:t xml:space="preserve">in </w:t>
      </w:r>
      <w:r w:rsidRPr="0026198D">
        <w:rPr>
          <w:rFonts w:ascii="Arial" w:hAnsi="Arial" w:cs="Arial"/>
          <w:color w:val="0E0E0E"/>
          <w:sz w:val="22"/>
          <w:szCs w:val="22"/>
        </w:rPr>
        <w:t xml:space="preserve">its </w:t>
      </w:r>
      <w:r w:rsidRPr="0026198D">
        <w:rPr>
          <w:rFonts w:ascii="Arial" w:hAnsi="Arial" w:cs="Arial"/>
          <w:sz w:val="22"/>
          <w:szCs w:val="22"/>
        </w:rPr>
        <w:t xml:space="preserve">entirety; </w:t>
      </w:r>
      <w:r w:rsidRPr="0026198D">
        <w:rPr>
          <w:rFonts w:ascii="Arial" w:hAnsi="Arial" w:cs="Arial"/>
          <w:color w:val="151515"/>
          <w:sz w:val="22"/>
          <w:szCs w:val="22"/>
        </w:rPr>
        <w:t>or,</w:t>
      </w:r>
    </w:p>
    <w:p w:rsidR="005B5292" w:rsidRPr="0026198D" w:rsidRDefault="00D971C6" w:rsidP="00B62323">
      <w:pPr>
        <w:pStyle w:val="ListParagraph"/>
        <w:numPr>
          <w:ilvl w:val="0"/>
          <w:numId w:val="14"/>
        </w:numPr>
        <w:tabs>
          <w:tab w:val="left" w:pos="3015"/>
          <w:tab w:val="left" w:pos="3016"/>
        </w:tabs>
        <w:spacing w:after="240"/>
        <w:ind w:left="1440" w:hanging="720"/>
        <w:rPr>
          <w:rFonts w:ascii="Arial" w:hAnsi="Arial" w:cs="Arial"/>
          <w:color w:val="0C0C0C"/>
        </w:rPr>
      </w:pPr>
      <w:r w:rsidRPr="0026198D">
        <w:rPr>
          <w:rFonts w:ascii="Arial" w:hAnsi="Arial" w:cs="Arial"/>
        </w:rPr>
        <w:t xml:space="preserve">Significant </w:t>
      </w:r>
      <w:r w:rsidRPr="0026198D">
        <w:rPr>
          <w:rFonts w:ascii="Arial" w:hAnsi="Arial" w:cs="Arial"/>
          <w:color w:val="111111"/>
        </w:rPr>
        <w:t xml:space="preserve">industrial </w:t>
      </w:r>
      <w:r w:rsidRPr="0026198D">
        <w:rPr>
          <w:rFonts w:ascii="Arial" w:hAnsi="Arial" w:cs="Arial"/>
        </w:rPr>
        <w:t>user:</w:t>
      </w:r>
    </w:p>
    <w:p w:rsidR="005B5292" w:rsidRPr="0026198D" w:rsidRDefault="00D971C6" w:rsidP="00B62323">
      <w:pPr>
        <w:pStyle w:val="ListParagraph"/>
        <w:numPr>
          <w:ilvl w:val="2"/>
          <w:numId w:val="15"/>
        </w:numPr>
        <w:spacing w:after="240" w:line="237" w:lineRule="auto"/>
        <w:ind w:left="2160" w:hanging="720"/>
        <w:rPr>
          <w:rFonts w:ascii="Arial" w:hAnsi="Arial" w:cs="Arial"/>
          <w:color w:val="151515"/>
        </w:rPr>
      </w:pPr>
      <w:r w:rsidRPr="0026198D">
        <w:rPr>
          <w:rFonts w:ascii="Arial" w:hAnsi="Arial" w:cs="Arial"/>
          <w:color w:val="151515"/>
        </w:rPr>
        <w:t>After conducting the survey, i</w:t>
      </w:r>
      <w:r w:rsidR="00DE620D" w:rsidRPr="0026198D">
        <w:rPr>
          <w:rFonts w:ascii="Arial" w:hAnsi="Arial" w:cs="Arial"/>
          <w:color w:val="151515"/>
        </w:rPr>
        <w:t>f Town staff determine</w:t>
      </w:r>
      <w:r w:rsidRPr="0026198D">
        <w:rPr>
          <w:rFonts w:ascii="Arial" w:hAnsi="Arial" w:cs="Arial"/>
          <w:color w:val="151515"/>
        </w:rPr>
        <w:t xml:space="preserve"> the user to be a significant industrial user, the user will be required to comply with all of its requirements</w:t>
      </w:r>
      <w:r w:rsidR="009F1B8F" w:rsidRPr="0026198D">
        <w:rPr>
          <w:rFonts w:ascii="Arial" w:hAnsi="Arial" w:cs="Arial"/>
          <w:color w:val="151515"/>
        </w:rPr>
        <w:t xml:space="preserve"> </w:t>
      </w:r>
      <w:r w:rsidRPr="0026198D">
        <w:rPr>
          <w:rFonts w:ascii="Arial" w:hAnsi="Arial" w:cs="Arial"/>
          <w:color w:val="151515"/>
        </w:rPr>
        <w:t>before discharge of wastewater into the POTW can occur; and,</w:t>
      </w:r>
    </w:p>
    <w:p w:rsidR="0026198D" w:rsidRPr="0026198D" w:rsidRDefault="00D971C6" w:rsidP="00B62323">
      <w:pPr>
        <w:pStyle w:val="ListParagraph"/>
        <w:numPr>
          <w:ilvl w:val="2"/>
          <w:numId w:val="15"/>
        </w:numPr>
        <w:spacing w:after="240" w:line="228" w:lineRule="auto"/>
        <w:ind w:left="2160" w:hanging="720"/>
        <w:jc w:val="both"/>
        <w:rPr>
          <w:rFonts w:ascii="Arial" w:hAnsi="Arial" w:cs="Arial"/>
          <w:color w:val="0F0F0F"/>
        </w:rPr>
      </w:pPr>
      <w:r w:rsidRPr="0026198D">
        <w:rPr>
          <w:rFonts w:ascii="Arial" w:hAnsi="Arial" w:cs="Arial"/>
        </w:rPr>
        <w:t xml:space="preserve">Additionally, any costs associated </w:t>
      </w:r>
      <w:r w:rsidRPr="0026198D">
        <w:rPr>
          <w:rFonts w:ascii="Arial" w:hAnsi="Arial" w:cs="Arial"/>
          <w:color w:val="0C0C0C"/>
        </w:rPr>
        <w:t xml:space="preserve">with </w:t>
      </w:r>
      <w:r w:rsidRPr="0026198D">
        <w:rPr>
          <w:rFonts w:ascii="Arial" w:hAnsi="Arial" w:cs="Arial"/>
          <w:color w:val="111111"/>
        </w:rPr>
        <w:t xml:space="preserve">adhering </w:t>
      </w:r>
      <w:r w:rsidRPr="0026198D">
        <w:rPr>
          <w:rFonts w:ascii="Arial" w:hAnsi="Arial" w:cs="Arial"/>
          <w:color w:val="0E0E0E"/>
        </w:rPr>
        <w:t xml:space="preserve">to </w:t>
      </w:r>
      <w:r w:rsidRPr="0026198D">
        <w:rPr>
          <w:rFonts w:ascii="Arial" w:hAnsi="Arial" w:cs="Arial"/>
          <w:color w:val="0F0F0F"/>
        </w:rPr>
        <w:t xml:space="preserve">the permit, such </w:t>
      </w:r>
      <w:r w:rsidRPr="0026198D">
        <w:rPr>
          <w:rFonts w:ascii="Arial" w:hAnsi="Arial" w:cs="Arial"/>
          <w:color w:val="0C0C0C"/>
        </w:rPr>
        <w:t>as</w:t>
      </w:r>
      <w:r w:rsidRPr="0026198D">
        <w:rPr>
          <w:rFonts w:ascii="Arial" w:hAnsi="Arial" w:cs="Arial"/>
        </w:rPr>
        <w:t xml:space="preserve"> testing, </w:t>
      </w:r>
      <w:r w:rsidRPr="0026198D">
        <w:rPr>
          <w:rFonts w:ascii="Arial" w:hAnsi="Arial" w:cs="Arial"/>
          <w:color w:val="0C0C0C"/>
        </w:rPr>
        <w:t xml:space="preserve">pretreatment, maintenance </w:t>
      </w:r>
      <w:r w:rsidRPr="0026198D">
        <w:rPr>
          <w:rFonts w:ascii="Arial" w:hAnsi="Arial" w:cs="Arial"/>
        </w:rPr>
        <w:t xml:space="preserve">of facility </w:t>
      </w:r>
      <w:r w:rsidRPr="0026198D">
        <w:rPr>
          <w:rFonts w:ascii="Arial" w:hAnsi="Arial" w:cs="Arial"/>
          <w:color w:val="0E0E0E"/>
        </w:rPr>
        <w:t xml:space="preserve">equipment, </w:t>
      </w:r>
      <w:r w:rsidRPr="0026198D">
        <w:rPr>
          <w:rFonts w:ascii="Arial" w:hAnsi="Arial" w:cs="Arial"/>
          <w:color w:val="131313"/>
        </w:rPr>
        <w:t xml:space="preserve">and </w:t>
      </w:r>
      <w:r w:rsidRPr="0026198D">
        <w:rPr>
          <w:rFonts w:ascii="Arial" w:hAnsi="Arial" w:cs="Arial"/>
        </w:rPr>
        <w:t>reporting shall be at the user's expense.</w:t>
      </w:r>
    </w:p>
    <w:p w:rsidR="005B5292" w:rsidRPr="00756D3C" w:rsidRDefault="00D971C6" w:rsidP="00756D3C">
      <w:pPr>
        <w:pStyle w:val="ListParagraph"/>
        <w:numPr>
          <w:ilvl w:val="0"/>
          <w:numId w:val="13"/>
        </w:numPr>
        <w:tabs>
          <w:tab w:val="left" w:pos="2169"/>
          <w:tab w:val="left" w:pos="2170"/>
        </w:tabs>
        <w:spacing w:after="240" w:line="230" w:lineRule="auto"/>
        <w:ind w:hanging="720"/>
        <w:rPr>
          <w:rFonts w:ascii="Arial" w:hAnsi="Arial" w:cs="Arial"/>
          <w:color w:val="0C0C0C"/>
        </w:rPr>
      </w:pPr>
      <w:r w:rsidRPr="00756D3C">
        <w:rPr>
          <w:rFonts w:ascii="Arial" w:hAnsi="Arial" w:cs="Arial"/>
          <w:color w:val="2F2F2F"/>
        </w:rPr>
        <w:t>No wastewater hauler or septic pumper shall discharge septic waste or other wastes into the POTW</w:t>
      </w:r>
      <w:r w:rsidR="00756D3C" w:rsidRPr="00756D3C">
        <w:rPr>
          <w:rFonts w:ascii="Arial" w:hAnsi="Arial" w:cs="Arial"/>
          <w:color w:val="2F2F2F"/>
        </w:rPr>
        <w:t>.</w:t>
      </w:r>
    </w:p>
    <w:p w:rsidR="0026198D" w:rsidRPr="00B67D86" w:rsidRDefault="00D971C6" w:rsidP="00B62323">
      <w:pPr>
        <w:pStyle w:val="ListParagraph"/>
        <w:numPr>
          <w:ilvl w:val="0"/>
          <w:numId w:val="13"/>
        </w:numPr>
        <w:tabs>
          <w:tab w:val="left" w:pos="2169"/>
          <w:tab w:val="left" w:pos="2170"/>
        </w:tabs>
        <w:spacing w:after="240" w:line="230" w:lineRule="auto"/>
        <w:ind w:hanging="720"/>
        <w:rPr>
          <w:rFonts w:ascii="Arial" w:hAnsi="Arial" w:cs="Arial"/>
          <w:color w:val="2F2F2F"/>
        </w:rPr>
      </w:pPr>
      <w:r w:rsidRPr="00B67D86">
        <w:rPr>
          <w:rFonts w:ascii="Arial" w:hAnsi="Arial" w:cs="Arial"/>
          <w:color w:val="2F2F2F"/>
        </w:rPr>
        <w:t xml:space="preserve">It shall be a violation of this chapter for anyone to discharge wastewater, industrial wastes, industrial process waters, or hauled wastewater anywhere within the </w:t>
      </w:r>
      <w:r w:rsidR="00212715" w:rsidRPr="00B67D86">
        <w:rPr>
          <w:rFonts w:ascii="Arial" w:hAnsi="Arial" w:cs="Arial"/>
          <w:color w:val="2F2F2F"/>
        </w:rPr>
        <w:t>town</w:t>
      </w:r>
      <w:r w:rsidRPr="00B67D86">
        <w:rPr>
          <w:rFonts w:ascii="Arial" w:hAnsi="Arial" w:cs="Arial"/>
          <w:color w:val="2F2F2F"/>
        </w:rPr>
        <w:t xml:space="preserve"> limits</w:t>
      </w:r>
      <w:r w:rsidR="00756D3C">
        <w:rPr>
          <w:rFonts w:ascii="Arial" w:hAnsi="Arial" w:cs="Arial"/>
          <w:color w:val="2F2F2F"/>
        </w:rPr>
        <w:t>.</w:t>
      </w:r>
      <w:r w:rsidRPr="00B67D86">
        <w:rPr>
          <w:rFonts w:ascii="Arial" w:hAnsi="Arial" w:cs="Arial"/>
          <w:color w:val="2F2F2F"/>
        </w:rPr>
        <w:t xml:space="preserve"> </w:t>
      </w:r>
    </w:p>
    <w:p w:rsidR="00CF77D7" w:rsidRPr="0026198D" w:rsidRDefault="00701979" w:rsidP="00CF77D7">
      <w:pPr>
        <w:pStyle w:val="ListParagraph"/>
        <w:numPr>
          <w:ilvl w:val="0"/>
          <w:numId w:val="12"/>
        </w:numPr>
        <w:tabs>
          <w:tab w:val="left" w:pos="1440"/>
        </w:tabs>
        <w:spacing w:after="240"/>
        <w:rPr>
          <w:rFonts w:ascii="Arial" w:hAnsi="Arial" w:cs="Arial"/>
          <w:u w:val="single"/>
        </w:rPr>
      </w:pPr>
      <w:r w:rsidRPr="0026198D">
        <w:rPr>
          <w:rFonts w:ascii="Arial" w:hAnsi="Arial" w:cs="Arial"/>
          <w:color w:val="111111"/>
        </w:rPr>
        <w:t xml:space="preserve">– </w:t>
      </w:r>
      <w:r w:rsidR="00C93F40">
        <w:rPr>
          <w:rFonts w:ascii="Arial" w:hAnsi="Arial" w:cs="Arial"/>
          <w:color w:val="111111"/>
        </w:rPr>
        <w:t>6</w:t>
      </w:r>
      <w:r w:rsidRPr="0026198D">
        <w:rPr>
          <w:rFonts w:ascii="Arial" w:hAnsi="Arial" w:cs="Arial"/>
          <w:color w:val="111111"/>
        </w:rPr>
        <w:t xml:space="preserve"> – </w:t>
      </w:r>
      <w:r w:rsidR="00C93F40">
        <w:rPr>
          <w:rFonts w:ascii="Arial" w:hAnsi="Arial" w:cs="Arial"/>
          <w:color w:val="111111"/>
        </w:rPr>
        <w:t>7</w:t>
      </w:r>
      <w:r w:rsidRPr="0026198D">
        <w:rPr>
          <w:rFonts w:ascii="Arial" w:hAnsi="Arial" w:cs="Arial"/>
          <w:color w:val="111111"/>
        </w:rPr>
        <w:tab/>
      </w:r>
      <w:r w:rsidR="00CF77D7" w:rsidRPr="0026198D">
        <w:rPr>
          <w:rFonts w:ascii="Arial" w:hAnsi="Arial" w:cs="Arial"/>
          <w:u w:val="single"/>
        </w:rPr>
        <w:t>Prohibited Discharges</w:t>
      </w:r>
    </w:p>
    <w:p w:rsidR="00CF77D7" w:rsidRPr="0026198D" w:rsidRDefault="00CF77D7" w:rsidP="00CF77D7">
      <w:pPr>
        <w:pStyle w:val="ListParagraph"/>
        <w:numPr>
          <w:ilvl w:val="0"/>
          <w:numId w:val="16"/>
        </w:numPr>
        <w:tabs>
          <w:tab w:val="left" w:pos="2172"/>
          <w:tab w:val="left" w:pos="2173"/>
        </w:tabs>
        <w:spacing w:after="240" w:line="228" w:lineRule="auto"/>
        <w:ind w:hanging="720"/>
        <w:rPr>
          <w:rFonts w:ascii="Arial" w:hAnsi="Arial" w:cs="Arial"/>
        </w:rPr>
      </w:pPr>
      <w:r w:rsidRPr="0026198D">
        <w:rPr>
          <w:rFonts w:ascii="Arial" w:hAnsi="Arial" w:cs="Arial"/>
        </w:rPr>
        <w:t>General Prohibitions. No person shall introduce or cause to be introduced into the POTW any pollutant or wastewater which causes pass through or interference. These general prohibitions apply to all persons discharging to the POTW whether or not they are subject to categorical pretreatment standards or any other national, state, or local pretreatment standards or requirements.</w:t>
      </w:r>
    </w:p>
    <w:p w:rsidR="00CF77D7" w:rsidRPr="0026198D" w:rsidRDefault="00CF77D7" w:rsidP="00CF77D7">
      <w:pPr>
        <w:pStyle w:val="ListParagraph"/>
        <w:numPr>
          <w:ilvl w:val="0"/>
          <w:numId w:val="16"/>
        </w:numPr>
        <w:tabs>
          <w:tab w:val="left" w:pos="2172"/>
          <w:tab w:val="left" w:pos="2173"/>
        </w:tabs>
        <w:spacing w:after="240" w:line="228" w:lineRule="auto"/>
        <w:ind w:hanging="720"/>
        <w:rPr>
          <w:rFonts w:ascii="Arial" w:hAnsi="Arial" w:cs="Arial"/>
        </w:rPr>
      </w:pPr>
      <w:r w:rsidRPr="0026198D">
        <w:rPr>
          <w:rFonts w:ascii="Arial" w:hAnsi="Arial" w:cs="Arial"/>
          <w:color w:val="161616"/>
        </w:rPr>
        <w:t>Specific Prohibitions. No person shall introduce or cause to be introduced into the POTW the following pollutants, substances, or wastewater:</w:t>
      </w:r>
    </w:p>
    <w:p w:rsidR="00CF77D7" w:rsidRPr="0026198D" w:rsidRDefault="00CF77D7" w:rsidP="00CF77D7">
      <w:pPr>
        <w:pStyle w:val="ListParagraph"/>
        <w:numPr>
          <w:ilvl w:val="1"/>
          <w:numId w:val="17"/>
        </w:numPr>
        <w:tabs>
          <w:tab w:val="left" w:pos="2790"/>
        </w:tabs>
        <w:spacing w:after="240" w:line="228" w:lineRule="auto"/>
        <w:ind w:left="1440" w:hanging="720"/>
        <w:jc w:val="left"/>
        <w:rPr>
          <w:rFonts w:ascii="Arial" w:hAnsi="Arial" w:cs="Arial"/>
          <w:color w:val="181818"/>
        </w:rPr>
      </w:pPr>
      <w:r w:rsidRPr="0026198D">
        <w:rPr>
          <w:rFonts w:ascii="Arial" w:hAnsi="Arial" w:cs="Arial"/>
          <w:color w:val="0E0E0E"/>
        </w:rPr>
        <w:t xml:space="preserve">Any </w:t>
      </w:r>
      <w:r w:rsidRPr="0026198D">
        <w:rPr>
          <w:rFonts w:ascii="Arial" w:hAnsi="Arial" w:cs="Arial"/>
          <w:color w:val="151515"/>
        </w:rPr>
        <w:t xml:space="preserve">liquid </w:t>
      </w:r>
      <w:r w:rsidRPr="0026198D">
        <w:rPr>
          <w:rFonts w:ascii="Arial" w:hAnsi="Arial" w:cs="Arial"/>
          <w:color w:val="1C1C1C"/>
        </w:rPr>
        <w:t xml:space="preserve">or </w:t>
      </w:r>
      <w:r w:rsidRPr="0026198D">
        <w:rPr>
          <w:rFonts w:ascii="Arial" w:hAnsi="Arial" w:cs="Arial"/>
          <w:color w:val="161616"/>
        </w:rPr>
        <w:t xml:space="preserve">vapor </w:t>
      </w:r>
      <w:r w:rsidRPr="0026198D">
        <w:rPr>
          <w:rFonts w:ascii="Arial" w:hAnsi="Arial" w:cs="Arial"/>
          <w:color w:val="151515"/>
        </w:rPr>
        <w:t xml:space="preserve">having </w:t>
      </w:r>
      <w:r w:rsidRPr="0026198D">
        <w:rPr>
          <w:rFonts w:ascii="Arial" w:hAnsi="Arial" w:cs="Arial"/>
          <w:color w:val="262626"/>
        </w:rPr>
        <w:t xml:space="preserve">a </w:t>
      </w:r>
      <w:r w:rsidRPr="0026198D">
        <w:rPr>
          <w:rFonts w:ascii="Arial" w:hAnsi="Arial" w:cs="Arial"/>
        </w:rPr>
        <w:t xml:space="preserve">temperature </w:t>
      </w:r>
      <w:r w:rsidRPr="0026198D">
        <w:rPr>
          <w:rFonts w:ascii="Arial" w:hAnsi="Arial" w:cs="Arial"/>
          <w:color w:val="161616"/>
        </w:rPr>
        <w:t xml:space="preserve">higher than </w:t>
      </w:r>
      <w:r w:rsidRPr="0026198D">
        <w:rPr>
          <w:rFonts w:ascii="Arial" w:hAnsi="Arial" w:cs="Arial"/>
          <w:color w:val="131313"/>
        </w:rPr>
        <w:t xml:space="preserve">150° </w:t>
      </w:r>
      <w:r w:rsidRPr="0026198D">
        <w:rPr>
          <w:rFonts w:ascii="Arial" w:hAnsi="Arial" w:cs="Arial"/>
          <w:color w:val="262626"/>
        </w:rPr>
        <w:t xml:space="preserve">F </w:t>
      </w:r>
      <w:r w:rsidRPr="0026198D">
        <w:rPr>
          <w:rFonts w:ascii="Arial" w:hAnsi="Arial" w:cs="Arial"/>
          <w:color w:val="212121"/>
        </w:rPr>
        <w:t xml:space="preserve">at </w:t>
      </w:r>
      <w:r w:rsidRPr="0026198D">
        <w:rPr>
          <w:rFonts w:ascii="Arial" w:hAnsi="Arial" w:cs="Arial"/>
          <w:color w:val="262626"/>
        </w:rPr>
        <w:t xml:space="preserve">the </w:t>
      </w:r>
      <w:r w:rsidRPr="0026198D">
        <w:rPr>
          <w:rFonts w:ascii="Arial" w:hAnsi="Arial" w:cs="Arial"/>
          <w:color w:val="232323"/>
        </w:rPr>
        <w:t xml:space="preserve">point </w:t>
      </w:r>
      <w:r w:rsidRPr="0026198D">
        <w:rPr>
          <w:rFonts w:ascii="Arial" w:hAnsi="Arial" w:cs="Arial"/>
          <w:color w:val="181818"/>
        </w:rPr>
        <w:t>of</w:t>
      </w:r>
      <w:r w:rsidRPr="0026198D">
        <w:rPr>
          <w:rFonts w:ascii="Arial" w:hAnsi="Arial" w:cs="Arial"/>
          <w:color w:val="111111"/>
        </w:rPr>
        <w:t xml:space="preserve"> discharge, </w:t>
      </w:r>
      <w:r w:rsidRPr="0026198D">
        <w:rPr>
          <w:rFonts w:ascii="Arial" w:hAnsi="Arial" w:cs="Arial"/>
          <w:color w:val="181818"/>
        </w:rPr>
        <w:t xml:space="preserve">or </w:t>
      </w:r>
      <w:r w:rsidRPr="0026198D">
        <w:rPr>
          <w:rFonts w:ascii="Arial" w:hAnsi="Arial" w:cs="Arial"/>
          <w:color w:val="151515"/>
        </w:rPr>
        <w:t xml:space="preserve">104° </w:t>
      </w:r>
      <w:r w:rsidRPr="0026198D">
        <w:rPr>
          <w:rFonts w:ascii="Arial" w:hAnsi="Arial" w:cs="Arial"/>
          <w:color w:val="212121"/>
        </w:rPr>
        <w:t xml:space="preserve">F </w:t>
      </w:r>
      <w:r w:rsidRPr="0026198D">
        <w:rPr>
          <w:rFonts w:ascii="Arial" w:hAnsi="Arial" w:cs="Arial"/>
          <w:color w:val="1F1F1F"/>
        </w:rPr>
        <w:t xml:space="preserve">at </w:t>
      </w:r>
      <w:r w:rsidRPr="0026198D">
        <w:rPr>
          <w:rFonts w:ascii="Arial" w:hAnsi="Arial" w:cs="Arial"/>
        </w:rPr>
        <w:t xml:space="preserve">the </w:t>
      </w:r>
      <w:r w:rsidRPr="0026198D">
        <w:rPr>
          <w:rFonts w:ascii="Arial" w:hAnsi="Arial" w:cs="Arial"/>
          <w:color w:val="111111"/>
        </w:rPr>
        <w:t xml:space="preserve">treatment </w:t>
      </w:r>
      <w:r w:rsidRPr="0026198D">
        <w:rPr>
          <w:rFonts w:ascii="Arial" w:hAnsi="Arial" w:cs="Arial"/>
          <w:color w:val="161616"/>
        </w:rPr>
        <w:t xml:space="preserve">plant </w:t>
      </w:r>
      <w:r w:rsidRPr="0026198D">
        <w:rPr>
          <w:rFonts w:ascii="Arial" w:hAnsi="Arial" w:cs="Arial"/>
          <w:color w:val="131313"/>
        </w:rPr>
        <w:t>headworks.</w:t>
      </w:r>
    </w:p>
    <w:p w:rsidR="00CF77D7" w:rsidRPr="0026198D" w:rsidRDefault="00CF77D7" w:rsidP="00CF77D7">
      <w:pPr>
        <w:pStyle w:val="ListParagraph"/>
        <w:numPr>
          <w:ilvl w:val="1"/>
          <w:numId w:val="17"/>
        </w:numPr>
        <w:tabs>
          <w:tab w:val="left" w:pos="2790"/>
        </w:tabs>
        <w:spacing w:after="240" w:line="230" w:lineRule="auto"/>
        <w:ind w:left="1440" w:hanging="720"/>
        <w:jc w:val="left"/>
        <w:rPr>
          <w:rFonts w:ascii="Arial" w:hAnsi="Arial" w:cs="Arial"/>
          <w:color w:val="161616"/>
        </w:rPr>
      </w:pPr>
      <w:r w:rsidRPr="0026198D">
        <w:rPr>
          <w:rFonts w:ascii="Arial" w:hAnsi="Arial" w:cs="Arial"/>
          <w:color w:val="161616"/>
        </w:rPr>
        <w:t xml:space="preserve">Any </w:t>
      </w:r>
      <w:r w:rsidRPr="0026198D">
        <w:rPr>
          <w:rFonts w:ascii="Arial" w:hAnsi="Arial" w:cs="Arial"/>
          <w:color w:val="0F0F0F"/>
        </w:rPr>
        <w:t xml:space="preserve">water </w:t>
      </w:r>
      <w:r w:rsidRPr="0026198D">
        <w:rPr>
          <w:rFonts w:ascii="Arial" w:hAnsi="Arial" w:cs="Arial"/>
          <w:color w:val="1F1F1F"/>
        </w:rPr>
        <w:t xml:space="preserve">or </w:t>
      </w:r>
      <w:r w:rsidRPr="0026198D">
        <w:rPr>
          <w:rFonts w:ascii="Arial" w:hAnsi="Arial" w:cs="Arial"/>
          <w:color w:val="1A1A1A"/>
        </w:rPr>
        <w:t xml:space="preserve">waste </w:t>
      </w:r>
      <w:r w:rsidRPr="0026198D">
        <w:rPr>
          <w:rFonts w:ascii="Arial" w:hAnsi="Arial" w:cs="Arial"/>
          <w:color w:val="1C1C1C"/>
        </w:rPr>
        <w:t xml:space="preserve">that may contain </w:t>
      </w:r>
      <w:r w:rsidRPr="0026198D">
        <w:rPr>
          <w:rFonts w:ascii="Arial" w:hAnsi="Arial" w:cs="Arial"/>
          <w:color w:val="131313"/>
        </w:rPr>
        <w:t xml:space="preserve">more </w:t>
      </w:r>
      <w:r w:rsidRPr="0026198D">
        <w:rPr>
          <w:rFonts w:ascii="Arial" w:hAnsi="Arial" w:cs="Arial"/>
          <w:color w:val="111111"/>
        </w:rPr>
        <w:t xml:space="preserve">than </w:t>
      </w:r>
      <w:r w:rsidRPr="0026198D">
        <w:rPr>
          <w:rFonts w:ascii="Arial" w:hAnsi="Arial" w:cs="Arial"/>
          <w:color w:val="232323"/>
        </w:rPr>
        <w:t xml:space="preserve">100 </w:t>
      </w:r>
      <w:r w:rsidRPr="0026198D">
        <w:rPr>
          <w:rFonts w:ascii="Arial" w:hAnsi="Arial" w:cs="Arial"/>
          <w:color w:val="131313"/>
        </w:rPr>
        <w:t xml:space="preserve">milligrams </w:t>
      </w:r>
      <w:r w:rsidRPr="0026198D">
        <w:rPr>
          <w:rFonts w:ascii="Arial" w:hAnsi="Arial" w:cs="Arial"/>
          <w:color w:val="1F1F1F"/>
        </w:rPr>
        <w:t xml:space="preserve">per </w:t>
      </w:r>
      <w:r w:rsidRPr="0026198D">
        <w:rPr>
          <w:rFonts w:ascii="Arial" w:hAnsi="Arial" w:cs="Arial"/>
          <w:color w:val="131313"/>
        </w:rPr>
        <w:t xml:space="preserve">liter </w:t>
      </w:r>
      <w:r w:rsidRPr="0026198D">
        <w:rPr>
          <w:rFonts w:ascii="Arial" w:hAnsi="Arial" w:cs="Arial"/>
          <w:color w:val="1F1F1F"/>
        </w:rPr>
        <w:t>by</w:t>
      </w:r>
      <w:r w:rsidRPr="0026198D">
        <w:rPr>
          <w:rFonts w:ascii="Arial" w:hAnsi="Arial" w:cs="Arial"/>
        </w:rPr>
        <w:t xml:space="preserve"> weight, including: </w:t>
      </w:r>
      <w:r w:rsidRPr="0026198D">
        <w:rPr>
          <w:rFonts w:ascii="Arial" w:hAnsi="Arial" w:cs="Arial"/>
          <w:color w:val="181818"/>
        </w:rPr>
        <w:t xml:space="preserve">fat, </w:t>
      </w:r>
      <w:r w:rsidRPr="0026198D">
        <w:rPr>
          <w:rFonts w:ascii="Arial" w:hAnsi="Arial" w:cs="Arial"/>
          <w:color w:val="151515"/>
        </w:rPr>
        <w:t xml:space="preserve">mineral, </w:t>
      </w:r>
      <w:r w:rsidRPr="0026198D">
        <w:rPr>
          <w:rFonts w:ascii="Arial" w:hAnsi="Arial" w:cs="Arial"/>
          <w:color w:val="111111"/>
        </w:rPr>
        <w:t xml:space="preserve">organic </w:t>
      </w:r>
      <w:r w:rsidRPr="0026198D">
        <w:rPr>
          <w:rFonts w:ascii="Arial" w:hAnsi="Arial" w:cs="Arial"/>
          <w:color w:val="161616"/>
        </w:rPr>
        <w:t xml:space="preserve">oil, </w:t>
      </w:r>
      <w:r w:rsidRPr="0026198D">
        <w:rPr>
          <w:rFonts w:ascii="Arial" w:hAnsi="Arial" w:cs="Arial"/>
          <w:color w:val="0C0C0C"/>
        </w:rPr>
        <w:t xml:space="preserve">grease, </w:t>
      </w:r>
      <w:r w:rsidRPr="0026198D">
        <w:rPr>
          <w:rFonts w:ascii="Arial" w:hAnsi="Arial" w:cs="Arial"/>
          <w:color w:val="1F1F1F"/>
        </w:rPr>
        <w:t xml:space="preserve">or </w:t>
      </w:r>
      <w:r w:rsidRPr="0026198D">
        <w:rPr>
          <w:rFonts w:ascii="Arial" w:hAnsi="Arial" w:cs="Arial"/>
          <w:color w:val="1A1A1A"/>
        </w:rPr>
        <w:t xml:space="preserve">any </w:t>
      </w:r>
      <w:r w:rsidRPr="0026198D">
        <w:rPr>
          <w:rFonts w:ascii="Arial" w:hAnsi="Arial" w:cs="Arial"/>
          <w:color w:val="1C1C1C"/>
        </w:rPr>
        <w:t xml:space="preserve">waste </w:t>
      </w:r>
      <w:r w:rsidRPr="0026198D">
        <w:rPr>
          <w:rFonts w:ascii="Arial" w:hAnsi="Arial" w:cs="Arial"/>
          <w:color w:val="131313"/>
        </w:rPr>
        <w:t xml:space="preserve">that </w:t>
      </w:r>
      <w:r w:rsidRPr="0026198D">
        <w:rPr>
          <w:rFonts w:ascii="Arial" w:hAnsi="Arial" w:cs="Arial"/>
          <w:color w:val="1F1F1F"/>
        </w:rPr>
        <w:t xml:space="preserve">may </w:t>
      </w:r>
      <w:r w:rsidRPr="0026198D">
        <w:rPr>
          <w:rFonts w:ascii="Arial" w:hAnsi="Arial" w:cs="Arial"/>
          <w:color w:val="1A1A1A"/>
        </w:rPr>
        <w:t>form</w:t>
      </w:r>
      <w:r w:rsidRPr="0026198D">
        <w:rPr>
          <w:rFonts w:ascii="Arial" w:hAnsi="Arial" w:cs="Arial"/>
          <w:color w:val="0F0F0F"/>
        </w:rPr>
        <w:t xml:space="preserve"> persistent </w:t>
      </w:r>
      <w:r w:rsidRPr="0026198D">
        <w:rPr>
          <w:rFonts w:ascii="Arial" w:hAnsi="Arial" w:cs="Arial"/>
          <w:color w:val="111111"/>
        </w:rPr>
        <w:t xml:space="preserve">oil </w:t>
      </w:r>
      <w:r w:rsidRPr="0026198D">
        <w:rPr>
          <w:rFonts w:ascii="Arial" w:hAnsi="Arial" w:cs="Arial"/>
        </w:rPr>
        <w:t>emulsions.</w:t>
      </w:r>
    </w:p>
    <w:p w:rsidR="00CF77D7" w:rsidRPr="0026198D" w:rsidRDefault="00CF77D7" w:rsidP="00CF77D7">
      <w:pPr>
        <w:pStyle w:val="ListParagraph"/>
        <w:numPr>
          <w:ilvl w:val="1"/>
          <w:numId w:val="17"/>
        </w:numPr>
        <w:tabs>
          <w:tab w:val="left" w:pos="2790"/>
        </w:tabs>
        <w:spacing w:after="240" w:line="228" w:lineRule="auto"/>
        <w:ind w:left="1440" w:hanging="720"/>
        <w:jc w:val="left"/>
        <w:rPr>
          <w:rFonts w:ascii="Arial" w:hAnsi="Arial" w:cs="Arial"/>
          <w:color w:val="232323"/>
        </w:rPr>
      </w:pPr>
      <w:r w:rsidRPr="0026198D">
        <w:rPr>
          <w:rFonts w:ascii="Arial" w:hAnsi="Arial" w:cs="Arial"/>
          <w:color w:val="1C1C1C"/>
        </w:rPr>
        <w:lastRenderedPageBreak/>
        <w:t xml:space="preserve">Any </w:t>
      </w:r>
      <w:r w:rsidRPr="0026198D">
        <w:rPr>
          <w:rFonts w:ascii="Arial" w:hAnsi="Arial" w:cs="Arial"/>
          <w:color w:val="111111"/>
        </w:rPr>
        <w:t xml:space="preserve">gasoline, </w:t>
      </w:r>
      <w:r w:rsidRPr="0026198D">
        <w:rPr>
          <w:rFonts w:ascii="Arial" w:hAnsi="Arial" w:cs="Arial"/>
        </w:rPr>
        <w:t xml:space="preserve">benzene, </w:t>
      </w:r>
      <w:proofErr w:type="spellStart"/>
      <w:r w:rsidRPr="0026198D">
        <w:rPr>
          <w:rFonts w:ascii="Arial" w:hAnsi="Arial" w:cs="Arial"/>
          <w:color w:val="161616"/>
        </w:rPr>
        <w:t>naptha</w:t>
      </w:r>
      <w:proofErr w:type="spellEnd"/>
      <w:r w:rsidRPr="0026198D">
        <w:rPr>
          <w:rFonts w:ascii="Arial" w:hAnsi="Arial" w:cs="Arial"/>
          <w:color w:val="161616"/>
        </w:rPr>
        <w:t xml:space="preserve">, </w:t>
      </w:r>
      <w:r w:rsidRPr="0026198D">
        <w:rPr>
          <w:rFonts w:ascii="Arial" w:hAnsi="Arial" w:cs="Arial"/>
          <w:color w:val="1F1F1F"/>
        </w:rPr>
        <w:t xml:space="preserve">fuel </w:t>
      </w:r>
      <w:r w:rsidRPr="0026198D">
        <w:rPr>
          <w:rFonts w:ascii="Arial" w:hAnsi="Arial" w:cs="Arial"/>
          <w:color w:val="1A1A1A"/>
        </w:rPr>
        <w:t xml:space="preserve">oil, </w:t>
      </w:r>
      <w:r w:rsidRPr="0026198D">
        <w:rPr>
          <w:rFonts w:ascii="Arial" w:hAnsi="Arial" w:cs="Arial"/>
          <w:color w:val="161616"/>
        </w:rPr>
        <w:t xml:space="preserve">or other </w:t>
      </w:r>
      <w:r w:rsidRPr="0026198D">
        <w:rPr>
          <w:rFonts w:ascii="Arial" w:hAnsi="Arial" w:cs="Arial"/>
          <w:color w:val="1C1C1C"/>
        </w:rPr>
        <w:t xml:space="preserve">flammable </w:t>
      </w:r>
      <w:r w:rsidRPr="0026198D">
        <w:rPr>
          <w:rFonts w:ascii="Arial" w:hAnsi="Arial" w:cs="Arial"/>
          <w:color w:val="161616"/>
        </w:rPr>
        <w:t xml:space="preserve">or </w:t>
      </w:r>
      <w:r w:rsidRPr="0026198D">
        <w:rPr>
          <w:rFonts w:ascii="Arial" w:hAnsi="Arial" w:cs="Arial"/>
          <w:color w:val="212121"/>
        </w:rPr>
        <w:t xml:space="preserve">explosive </w:t>
      </w:r>
      <w:r w:rsidRPr="0026198D">
        <w:rPr>
          <w:rFonts w:ascii="Arial" w:hAnsi="Arial" w:cs="Arial"/>
          <w:color w:val="131313"/>
        </w:rPr>
        <w:t>liquid,</w:t>
      </w:r>
      <w:r w:rsidRPr="0026198D">
        <w:rPr>
          <w:rFonts w:ascii="Arial" w:hAnsi="Arial" w:cs="Arial"/>
          <w:color w:val="1A1A1A"/>
        </w:rPr>
        <w:t xml:space="preserve"> solid </w:t>
      </w:r>
      <w:r w:rsidRPr="0026198D">
        <w:rPr>
          <w:rFonts w:ascii="Arial" w:hAnsi="Arial" w:cs="Arial"/>
          <w:color w:val="232323"/>
        </w:rPr>
        <w:t xml:space="preserve">or </w:t>
      </w:r>
      <w:r w:rsidRPr="0026198D">
        <w:rPr>
          <w:rFonts w:ascii="Arial" w:hAnsi="Arial" w:cs="Arial"/>
          <w:color w:val="1F1F1F"/>
        </w:rPr>
        <w:t>gases:</w:t>
      </w:r>
    </w:p>
    <w:p w:rsidR="00CF77D7" w:rsidRPr="0026198D" w:rsidRDefault="00CF77D7" w:rsidP="00CF77D7">
      <w:pPr>
        <w:pStyle w:val="ListParagraph"/>
        <w:numPr>
          <w:ilvl w:val="2"/>
          <w:numId w:val="1"/>
        </w:numPr>
        <w:spacing w:after="240" w:line="228" w:lineRule="auto"/>
        <w:ind w:left="2160" w:hanging="720"/>
        <w:jc w:val="left"/>
        <w:rPr>
          <w:rFonts w:ascii="Arial" w:hAnsi="Arial" w:cs="Arial"/>
          <w:color w:val="232323"/>
        </w:rPr>
      </w:pPr>
      <w:r w:rsidRPr="0026198D">
        <w:rPr>
          <w:rFonts w:ascii="Arial" w:hAnsi="Arial" w:cs="Arial"/>
          <w:color w:val="1A1A1A"/>
        </w:rPr>
        <w:t xml:space="preserve">Waste </w:t>
      </w:r>
      <w:r w:rsidRPr="0026198D">
        <w:rPr>
          <w:rFonts w:ascii="Arial" w:hAnsi="Arial" w:cs="Arial"/>
          <w:color w:val="1C1C1C"/>
        </w:rPr>
        <w:t xml:space="preserve">streams with </w:t>
      </w:r>
      <w:r w:rsidRPr="0026198D">
        <w:rPr>
          <w:rFonts w:ascii="Arial" w:hAnsi="Arial" w:cs="Arial"/>
        </w:rPr>
        <w:t xml:space="preserve">a </w:t>
      </w:r>
      <w:r w:rsidRPr="0026198D">
        <w:rPr>
          <w:rFonts w:ascii="Arial" w:hAnsi="Arial" w:cs="Arial"/>
          <w:color w:val="1C1C1C"/>
        </w:rPr>
        <w:t xml:space="preserve">closed </w:t>
      </w:r>
      <w:r w:rsidRPr="0026198D">
        <w:rPr>
          <w:rFonts w:ascii="Arial" w:hAnsi="Arial" w:cs="Arial"/>
          <w:color w:val="181818"/>
        </w:rPr>
        <w:t xml:space="preserve">cup </w:t>
      </w:r>
      <w:r w:rsidRPr="0026198D">
        <w:rPr>
          <w:rFonts w:ascii="Arial" w:hAnsi="Arial" w:cs="Arial"/>
          <w:color w:val="131313"/>
        </w:rPr>
        <w:t xml:space="preserve">flashpoint </w:t>
      </w:r>
      <w:r w:rsidRPr="0026198D">
        <w:rPr>
          <w:rFonts w:ascii="Arial" w:hAnsi="Arial" w:cs="Arial"/>
          <w:color w:val="181818"/>
        </w:rPr>
        <w:t xml:space="preserve">of less than 140° </w:t>
      </w:r>
      <w:r w:rsidRPr="0026198D">
        <w:rPr>
          <w:rFonts w:ascii="Arial" w:hAnsi="Arial" w:cs="Arial"/>
          <w:color w:val="1D1D1D"/>
        </w:rPr>
        <w:t xml:space="preserve">F </w:t>
      </w:r>
      <w:r w:rsidRPr="0026198D">
        <w:rPr>
          <w:rFonts w:ascii="Arial" w:hAnsi="Arial" w:cs="Arial"/>
          <w:color w:val="232323"/>
        </w:rPr>
        <w:t xml:space="preserve">(or </w:t>
      </w:r>
      <w:r w:rsidRPr="0026198D">
        <w:rPr>
          <w:rFonts w:ascii="Arial" w:hAnsi="Arial" w:cs="Arial"/>
          <w:color w:val="282828"/>
        </w:rPr>
        <w:t xml:space="preserve">60° </w:t>
      </w:r>
      <w:r w:rsidRPr="0026198D">
        <w:rPr>
          <w:rFonts w:ascii="Arial" w:hAnsi="Arial" w:cs="Arial"/>
          <w:color w:val="1D1D1D"/>
        </w:rPr>
        <w:t>C),</w:t>
      </w:r>
      <w:r w:rsidRPr="0026198D">
        <w:rPr>
          <w:rFonts w:ascii="Arial" w:hAnsi="Arial" w:cs="Arial"/>
        </w:rPr>
        <w:t xml:space="preserve"> using </w:t>
      </w:r>
      <w:r w:rsidRPr="0026198D">
        <w:rPr>
          <w:rFonts w:ascii="Arial" w:hAnsi="Arial" w:cs="Arial"/>
          <w:color w:val="131313"/>
        </w:rPr>
        <w:t xml:space="preserve">the </w:t>
      </w:r>
      <w:r w:rsidRPr="0026198D">
        <w:rPr>
          <w:rFonts w:ascii="Arial" w:hAnsi="Arial" w:cs="Arial"/>
          <w:color w:val="0F0F0F"/>
        </w:rPr>
        <w:t xml:space="preserve">test </w:t>
      </w:r>
      <w:r w:rsidRPr="0026198D">
        <w:rPr>
          <w:rFonts w:ascii="Arial" w:hAnsi="Arial" w:cs="Arial"/>
          <w:color w:val="111111"/>
        </w:rPr>
        <w:t xml:space="preserve">methods </w:t>
      </w:r>
      <w:r w:rsidRPr="0026198D">
        <w:rPr>
          <w:rFonts w:ascii="Arial" w:hAnsi="Arial" w:cs="Arial"/>
          <w:color w:val="1A1A1A"/>
        </w:rPr>
        <w:t xml:space="preserve">specified </w:t>
      </w:r>
      <w:r w:rsidRPr="0026198D">
        <w:rPr>
          <w:rFonts w:ascii="Arial" w:hAnsi="Arial" w:cs="Arial"/>
          <w:color w:val="131313"/>
        </w:rPr>
        <w:t xml:space="preserve">in </w:t>
      </w:r>
      <w:r w:rsidRPr="0026198D">
        <w:rPr>
          <w:rFonts w:ascii="Arial" w:hAnsi="Arial" w:cs="Arial"/>
          <w:color w:val="212121"/>
        </w:rPr>
        <w:t xml:space="preserve">40 </w:t>
      </w:r>
      <w:r w:rsidRPr="0026198D">
        <w:rPr>
          <w:rFonts w:ascii="Arial" w:hAnsi="Arial" w:cs="Arial"/>
          <w:color w:val="1A1A1A"/>
        </w:rPr>
        <w:t xml:space="preserve">C.F.R. </w:t>
      </w:r>
      <w:r w:rsidRPr="0026198D">
        <w:rPr>
          <w:rFonts w:ascii="Arial" w:hAnsi="Arial" w:cs="Arial"/>
          <w:color w:val="232323"/>
        </w:rPr>
        <w:t xml:space="preserve">pt. </w:t>
      </w:r>
      <w:r w:rsidRPr="0026198D">
        <w:rPr>
          <w:rFonts w:ascii="Arial" w:hAnsi="Arial" w:cs="Arial"/>
          <w:color w:val="1A1A1A"/>
        </w:rPr>
        <w:t xml:space="preserve">261.61; </w:t>
      </w:r>
      <w:r w:rsidRPr="0026198D">
        <w:rPr>
          <w:rFonts w:ascii="Arial" w:hAnsi="Arial" w:cs="Arial"/>
          <w:color w:val="1D1D1D"/>
        </w:rPr>
        <w:t>or,</w:t>
      </w:r>
    </w:p>
    <w:p w:rsidR="00CF77D7" w:rsidRPr="002050D6" w:rsidRDefault="00CF77D7" w:rsidP="00CF77D7">
      <w:pPr>
        <w:pStyle w:val="ListParagraph"/>
        <w:numPr>
          <w:ilvl w:val="2"/>
          <w:numId w:val="1"/>
        </w:numPr>
        <w:spacing w:after="240" w:line="228" w:lineRule="auto"/>
        <w:ind w:left="2160" w:hanging="720"/>
        <w:jc w:val="left"/>
        <w:rPr>
          <w:rFonts w:ascii="Arial" w:hAnsi="Arial" w:cs="Arial"/>
          <w:color w:val="1A1A1A"/>
        </w:rPr>
      </w:pPr>
      <w:r w:rsidRPr="002050D6">
        <w:rPr>
          <w:rFonts w:ascii="Arial" w:hAnsi="Arial" w:cs="Arial"/>
          <w:color w:val="1A1A1A"/>
        </w:rPr>
        <w:t xml:space="preserve">Pollutants that exceed l 0% of the </w:t>
      </w:r>
      <w:r w:rsidRPr="0026198D">
        <w:rPr>
          <w:rFonts w:ascii="Arial" w:hAnsi="Arial" w:cs="Arial"/>
          <w:color w:val="1A1A1A"/>
        </w:rPr>
        <w:t xml:space="preserve">lower explosive </w:t>
      </w:r>
      <w:r w:rsidRPr="002050D6">
        <w:rPr>
          <w:rFonts w:ascii="Arial" w:hAnsi="Arial" w:cs="Arial"/>
          <w:color w:val="1A1A1A"/>
        </w:rPr>
        <w:t xml:space="preserve">limit at any point within the POTW for </w:t>
      </w:r>
      <w:r w:rsidRPr="0026198D">
        <w:rPr>
          <w:rFonts w:ascii="Arial" w:hAnsi="Arial" w:cs="Arial"/>
          <w:color w:val="1A1A1A"/>
        </w:rPr>
        <w:t xml:space="preserve">any </w:t>
      </w:r>
      <w:r w:rsidRPr="002050D6">
        <w:rPr>
          <w:rFonts w:ascii="Arial" w:hAnsi="Arial" w:cs="Arial"/>
          <w:color w:val="1A1A1A"/>
        </w:rPr>
        <w:t xml:space="preserve">single reading, </w:t>
      </w:r>
      <w:r w:rsidRPr="0026198D">
        <w:rPr>
          <w:rFonts w:ascii="Arial" w:hAnsi="Arial" w:cs="Arial"/>
          <w:color w:val="1A1A1A"/>
        </w:rPr>
        <w:t xml:space="preserve">or </w:t>
      </w:r>
      <w:r w:rsidRPr="002050D6">
        <w:rPr>
          <w:rFonts w:ascii="Arial" w:hAnsi="Arial" w:cs="Arial"/>
          <w:color w:val="1A1A1A"/>
        </w:rPr>
        <w:t xml:space="preserve">more than </w:t>
      </w:r>
      <w:r w:rsidRPr="0026198D">
        <w:rPr>
          <w:rFonts w:ascii="Arial" w:hAnsi="Arial" w:cs="Arial"/>
          <w:color w:val="1A1A1A"/>
        </w:rPr>
        <w:t xml:space="preserve">5% </w:t>
      </w:r>
      <w:r w:rsidRPr="002050D6">
        <w:rPr>
          <w:rFonts w:ascii="Arial" w:hAnsi="Arial" w:cs="Arial"/>
          <w:color w:val="1A1A1A"/>
        </w:rPr>
        <w:t>for any two consecutive readings.</w:t>
      </w:r>
    </w:p>
    <w:p w:rsidR="00CF77D7" w:rsidRDefault="00CF77D7" w:rsidP="00CF77D7">
      <w:pPr>
        <w:pStyle w:val="ListParagraph"/>
        <w:numPr>
          <w:ilvl w:val="1"/>
          <w:numId w:val="17"/>
        </w:numPr>
        <w:tabs>
          <w:tab w:val="left" w:pos="2790"/>
        </w:tabs>
        <w:spacing w:after="240" w:line="228" w:lineRule="auto"/>
        <w:ind w:left="1440" w:hanging="720"/>
        <w:jc w:val="left"/>
        <w:rPr>
          <w:rFonts w:ascii="Arial" w:hAnsi="Arial" w:cs="Arial"/>
          <w:color w:val="1C1C1C"/>
        </w:rPr>
      </w:pPr>
      <w:r w:rsidRPr="0026198D">
        <w:rPr>
          <w:rFonts w:ascii="Arial" w:hAnsi="Arial" w:cs="Arial"/>
          <w:color w:val="1C1C1C"/>
        </w:rPr>
        <w:t xml:space="preserve">Any </w:t>
      </w:r>
      <w:r w:rsidRPr="002050D6">
        <w:rPr>
          <w:rFonts w:ascii="Arial" w:hAnsi="Arial" w:cs="Arial"/>
          <w:color w:val="1C1C1C"/>
        </w:rPr>
        <w:t>solid waste or viscous matter:</w:t>
      </w:r>
    </w:p>
    <w:p w:rsidR="00CF77D7" w:rsidRPr="00FC7845" w:rsidRDefault="00CF77D7" w:rsidP="00CF77D7">
      <w:pPr>
        <w:pStyle w:val="ListParagraph"/>
        <w:numPr>
          <w:ilvl w:val="2"/>
          <w:numId w:val="17"/>
        </w:numPr>
        <w:spacing w:after="240" w:line="228" w:lineRule="auto"/>
        <w:ind w:left="2160" w:hanging="720"/>
        <w:jc w:val="left"/>
        <w:rPr>
          <w:rFonts w:ascii="Arial" w:hAnsi="Arial" w:cs="Arial"/>
          <w:color w:val="232323"/>
        </w:rPr>
      </w:pPr>
      <w:r>
        <w:rPr>
          <w:rFonts w:ascii="Arial" w:hAnsi="Arial" w:cs="Arial"/>
          <w:color w:val="1A1A1A"/>
        </w:rPr>
        <w:t>Any garbage or vegetable parings of any kind; not to include discharges from domestic garbage disposals; or,</w:t>
      </w:r>
    </w:p>
    <w:p w:rsidR="00CF77D7" w:rsidRPr="00FC7845" w:rsidRDefault="00CF77D7" w:rsidP="00CF77D7">
      <w:pPr>
        <w:pStyle w:val="ListParagraph"/>
        <w:numPr>
          <w:ilvl w:val="2"/>
          <w:numId w:val="17"/>
        </w:numPr>
        <w:spacing w:after="240" w:line="228" w:lineRule="auto"/>
        <w:ind w:left="2160" w:hanging="720"/>
        <w:jc w:val="left"/>
        <w:rPr>
          <w:rFonts w:ascii="Arial" w:hAnsi="Arial" w:cs="Arial"/>
          <w:color w:val="1A1A1A"/>
        </w:rPr>
      </w:pPr>
      <w:r w:rsidRPr="0026198D">
        <w:rPr>
          <w:rFonts w:ascii="Arial" w:hAnsi="Arial" w:cs="Arial"/>
          <w:color w:val="1A1A1A"/>
        </w:rPr>
        <w:t xml:space="preserve">Any </w:t>
      </w:r>
      <w:r w:rsidRPr="00FC7845">
        <w:rPr>
          <w:rFonts w:ascii="Arial" w:hAnsi="Arial" w:cs="Arial"/>
          <w:color w:val="1A1A1A"/>
        </w:rPr>
        <w:t xml:space="preserve">ashes, cinder, sand, mud, straw, shavings, metal, glass, rags, feathers, tar plastic, wood, paunch manure, grits such as brick, cement, stone carbide </w:t>
      </w:r>
      <w:r w:rsidRPr="0026198D">
        <w:rPr>
          <w:rFonts w:ascii="Arial" w:hAnsi="Arial" w:cs="Arial"/>
          <w:color w:val="1A1A1A"/>
        </w:rPr>
        <w:t xml:space="preserve">or </w:t>
      </w:r>
      <w:r w:rsidRPr="00FC7845">
        <w:rPr>
          <w:rFonts w:ascii="Arial" w:hAnsi="Arial" w:cs="Arial"/>
          <w:color w:val="1A1A1A"/>
        </w:rPr>
        <w:t>any other solid or viscous substance capable of causing</w:t>
      </w:r>
      <w:r>
        <w:rPr>
          <w:rFonts w:ascii="Arial" w:hAnsi="Arial" w:cs="Arial"/>
          <w:color w:val="1A1A1A"/>
        </w:rPr>
        <w:t xml:space="preserve"> obstruction to the flow in sewers, or other interference with the proper operation of wastewater treatment facilities.</w:t>
      </w:r>
    </w:p>
    <w:p w:rsidR="00CF77D7" w:rsidRPr="00FC7845" w:rsidRDefault="00CF77D7" w:rsidP="00CF77D7">
      <w:pPr>
        <w:pStyle w:val="ListParagraph"/>
        <w:numPr>
          <w:ilvl w:val="1"/>
          <w:numId w:val="17"/>
        </w:numPr>
        <w:tabs>
          <w:tab w:val="left" w:pos="2790"/>
        </w:tabs>
        <w:spacing w:after="240" w:line="228" w:lineRule="auto"/>
        <w:ind w:left="1440" w:hanging="720"/>
        <w:jc w:val="left"/>
        <w:rPr>
          <w:rFonts w:ascii="Arial" w:hAnsi="Arial" w:cs="Arial"/>
          <w:color w:val="1C1C1C"/>
        </w:rPr>
      </w:pPr>
      <w:r w:rsidRPr="00FC7845">
        <w:rPr>
          <w:rFonts w:ascii="Arial" w:hAnsi="Arial" w:cs="Arial"/>
          <w:color w:val="1C1C1C"/>
        </w:rPr>
        <w:t xml:space="preserve">Any waters or wastes having a pH lower than 5.5 or higher than 9, or having other corrosive property capable of causing damage </w:t>
      </w:r>
      <w:r w:rsidRPr="0026198D">
        <w:rPr>
          <w:rFonts w:ascii="Arial" w:hAnsi="Arial" w:cs="Arial"/>
          <w:color w:val="1C1C1C"/>
        </w:rPr>
        <w:t xml:space="preserve">or </w:t>
      </w:r>
      <w:r w:rsidRPr="00FC7845">
        <w:rPr>
          <w:rFonts w:ascii="Arial" w:hAnsi="Arial" w:cs="Arial"/>
          <w:color w:val="1C1C1C"/>
        </w:rPr>
        <w:t>hazard to structures, equipment and personnel of wastewater treatment facilities.</w:t>
      </w:r>
    </w:p>
    <w:p w:rsidR="00CF77D7" w:rsidRPr="00FC7845" w:rsidRDefault="00CF77D7" w:rsidP="00CF77D7">
      <w:pPr>
        <w:pStyle w:val="ListParagraph"/>
        <w:numPr>
          <w:ilvl w:val="1"/>
          <w:numId w:val="17"/>
        </w:numPr>
        <w:tabs>
          <w:tab w:val="left" w:pos="2790"/>
        </w:tabs>
        <w:spacing w:after="240" w:line="228" w:lineRule="auto"/>
        <w:ind w:left="1440" w:hanging="720"/>
        <w:jc w:val="left"/>
        <w:rPr>
          <w:rFonts w:ascii="Arial" w:hAnsi="Arial" w:cs="Arial"/>
          <w:color w:val="1C1C1C"/>
        </w:rPr>
      </w:pPr>
      <w:r w:rsidRPr="00FC7845">
        <w:rPr>
          <w:rFonts w:ascii="Arial" w:hAnsi="Arial" w:cs="Arial"/>
          <w:color w:val="1C1C1C"/>
        </w:rPr>
        <w:t xml:space="preserve">Any pollutant, including oxygen-demanding </w:t>
      </w:r>
      <w:r w:rsidRPr="0026198D">
        <w:rPr>
          <w:rFonts w:ascii="Arial" w:hAnsi="Arial" w:cs="Arial"/>
          <w:color w:val="1C1C1C"/>
        </w:rPr>
        <w:t xml:space="preserve">pollutants </w:t>
      </w:r>
      <w:r w:rsidRPr="00FC7845">
        <w:rPr>
          <w:rFonts w:ascii="Arial" w:hAnsi="Arial" w:cs="Arial"/>
          <w:color w:val="1C1C1C"/>
        </w:rPr>
        <w:t xml:space="preserve">(BOD, etc.) </w:t>
      </w:r>
      <w:r w:rsidRPr="0026198D">
        <w:rPr>
          <w:rFonts w:ascii="Arial" w:hAnsi="Arial" w:cs="Arial"/>
          <w:color w:val="1C1C1C"/>
        </w:rPr>
        <w:t xml:space="preserve">released </w:t>
      </w:r>
      <w:r w:rsidRPr="00FC7845">
        <w:rPr>
          <w:rFonts w:ascii="Arial" w:hAnsi="Arial" w:cs="Arial"/>
          <w:color w:val="1C1C1C"/>
        </w:rPr>
        <w:t>in a discharge at a flow rate and/or concentration that, either singly or by interaction</w:t>
      </w:r>
      <w:r w:rsidRPr="0026198D">
        <w:rPr>
          <w:rFonts w:ascii="Arial" w:hAnsi="Arial" w:cs="Arial"/>
          <w:color w:val="1C1C1C"/>
        </w:rPr>
        <w:t xml:space="preserve"> with </w:t>
      </w:r>
      <w:r w:rsidRPr="00FC7845">
        <w:rPr>
          <w:rFonts w:ascii="Arial" w:hAnsi="Arial" w:cs="Arial"/>
          <w:color w:val="1C1C1C"/>
        </w:rPr>
        <w:t>other pollutants, that will cause interference with the POTW.</w:t>
      </w:r>
    </w:p>
    <w:p w:rsidR="00CF77D7" w:rsidRPr="00FC7845" w:rsidRDefault="00CF77D7" w:rsidP="00CF77D7">
      <w:pPr>
        <w:pStyle w:val="ListParagraph"/>
        <w:numPr>
          <w:ilvl w:val="1"/>
          <w:numId w:val="17"/>
        </w:numPr>
        <w:tabs>
          <w:tab w:val="left" w:pos="2790"/>
        </w:tabs>
        <w:spacing w:after="240" w:line="228" w:lineRule="auto"/>
        <w:ind w:left="1440" w:hanging="720"/>
        <w:jc w:val="left"/>
        <w:rPr>
          <w:rFonts w:ascii="Arial" w:hAnsi="Arial" w:cs="Arial"/>
          <w:color w:val="1C1C1C"/>
        </w:rPr>
      </w:pPr>
      <w:r w:rsidRPr="00FC7845">
        <w:rPr>
          <w:rFonts w:ascii="Arial" w:hAnsi="Arial" w:cs="Arial"/>
          <w:color w:val="1C1C1C"/>
        </w:rPr>
        <w:t xml:space="preserve">Any water or wastes containing a toxic </w:t>
      </w:r>
      <w:r w:rsidRPr="0026198D">
        <w:rPr>
          <w:rFonts w:ascii="Arial" w:hAnsi="Arial" w:cs="Arial"/>
          <w:color w:val="1C1C1C"/>
        </w:rPr>
        <w:t xml:space="preserve">or </w:t>
      </w:r>
      <w:r w:rsidRPr="00FC7845">
        <w:rPr>
          <w:rFonts w:ascii="Arial" w:hAnsi="Arial" w:cs="Arial"/>
          <w:color w:val="1C1C1C"/>
        </w:rPr>
        <w:t xml:space="preserve">poisonous substance in sufficient quantity </w:t>
      </w:r>
      <w:r w:rsidRPr="0026198D">
        <w:rPr>
          <w:rFonts w:ascii="Arial" w:hAnsi="Arial" w:cs="Arial"/>
          <w:color w:val="1C1C1C"/>
        </w:rPr>
        <w:t xml:space="preserve">to </w:t>
      </w:r>
      <w:r w:rsidRPr="00FC7845">
        <w:rPr>
          <w:rFonts w:ascii="Arial" w:hAnsi="Arial" w:cs="Arial"/>
          <w:color w:val="1C1C1C"/>
        </w:rPr>
        <w:t xml:space="preserve">injure or interfere </w:t>
      </w:r>
      <w:r w:rsidRPr="0026198D">
        <w:rPr>
          <w:rFonts w:ascii="Arial" w:hAnsi="Arial" w:cs="Arial"/>
          <w:color w:val="1C1C1C"/>
        </w:rPr>
        <w:t xml:space="preserve">with </w:t>
      </w:r>
      <w:r w:rsidRPr="00FC7845">
        <w:rPr>
          <w:rFonts w:ascii="Arial" w:hAnsi="Arial" w:cs="Arial"/>
          <w:color w:val="1C1C1C"/>
        </w:rPr>
        <w:t xml:space="preserve">any wastewater treatment process, constitute a hazard to humans </w:t>
      </w:r>
      <w:r w:rsidRPr="0026198D">
        <w:rPr>
          <w:rFonts w:ascii="Arial" w:hAnsi="Arial" w:cs="Arial"/>
          <w:color w:val="1C1C1C"/>
        </w:rPr>
        <w:t xml:space="preserve">or animals, </w:t>
      </w:r>
      <w:r w:rsidRPr="00FC7845">
        <w:rPr>
          <w:rFonts w:ascii="Arial" w:hAnsi="Arial" w:cs="Arial"/>
          <w:color w:val="1C1C1C"/>
        </w:rPr>
        <w:t xml:space="preserve">or create any hazard in the receiving </w:t>
      </w:r>
      <w:r w:rsidRPr="0026198D">
        <w:rPr>
          <w:rFonts w:ascii="Arial" w:hAnsi="Arial" w:cs="Arial"/>
          <w:color w:val="1C1C1C"/>
        </w:rPr>
        <w:t xml:space="preserve">waters </w:t>
      </w:r>
      <w:r w:rsidRPr="00FC7845">
        <w:rPr>
          <w:rFonts w:ascii="Arial" w:hAnsi="Arial" w:cs="Arial"/>
          <w:color w:val="1C1C1C"/>
        </w:rPr>
        <w:t>of the wastewater treatment facilities. This includes noxious or malodorous liquids, solids or gases that, either singly or by interaction with other wastes:</w:t>
      </w:r>
    </w:p>
    <w:p w:rsidR="00CF77D7" w:rsidRPr="00FC7845" w:rsidRDefault="00CF77D7" w:rsidP="00CF77D7">
      <w:pPr>
        <w:pStyle w:val="ListParagraph"/>
        <w:numPr>
          <w:ilvl w:val="2"/>
          <w:numId w:val="17"/>
        </w:numPr>
        <w:spacing w:after="240" w:line="228" w:lineRule="auto"/>
        <w:ind w:left="2160" w:hanging="720"/>
        <w:jc w:val="left"/>
        <w:rPr>
          <w:rFonts w:ascii="Arial" w:hAnsi="Arial" w:cs="Arial"/>
          <w:color w:val="1A1A1A"/>
        </w:rPr>
      </w:pPr>
      <w:r w:rsidRPr="00FC7845">
        <w:rPr>
          <w:rFonts w:ascii="Arial" w:hAnsi="Arial" w:cs="Arial"/>
          <w:color w:val="1A1A1A"/>
        </w:rPr>
        <w:t xml:space="preserve">Are sufficient to create a public </w:t>
      </w:r>
      <w:r w:rsidRPr="0026198D">
        <w:rPr>
          <w:rFonts w:ascii="Arial" w:hAnsi="Arial" w:cs="Arial"/>
          <w:color w:val="1A1A1A"/>
        </w:rPr>
        <w:t xml:space="preserve">nuisance </w:t>
      </w:r>
      <w:r w:rsidRPr="00FC7845">
        <w:rPr>
          <w:rFonts w:ascii="Arial" w:hAnsi="Arial" w:cs="Arial"/>
          <w:color w:val="1A1A1A"/>
        </w:rPr>
        <w:t>or a hazard to life; or</w:t>
      </w:r>
    </w:p>
    <w:p w:rsidR="00CF77D7" w:rsidRPr="00FC7845" w:rsidRDefault="00CF77D7" w:rsidP="00CF77D7">
      <w:pPr>
        <w:pStyle w:val="ListParagraph"/>
        <w:numPr>
          <w:ilvl w:val="2"/>
          <w:numId w:val="17"/>
        </w:numPr>
        <w:spacing w:after="240" w:line="228" w:lineRule="auto"/>
        <w:ind w:left="2160" w:hanging="720"/>
        <w:jc w:val="left"/>
        <w:rPr>
          <w:rFonts w:ascii="Arial" w:hAnsi="Arial" w:cs="Arial"/>
          <w:color w:val="1A1A1A"/>
        </w:rPr>
      </w:pPr>
      <w:r w:rsidRPr="00FC7845">
        <w:rPr>
          <w:rFonts w:ascii="Arial" w:hAnsi="Arial" w:cs="Arial"/>
          <w:color w:val="1A1A1A"/>
        </w:rPr>
        <w:t xml:space="preserve">Are </w:t>
      </w:r>
      <w:r w:rsidRPr="0026198D">
        <w:rPr>
          <w:rFonts w:ascii="Arial" w:hAnsi="Arial" w:cs="Arial"/>
          <w:color w:val="1A1A1A"/>
        </w:rPr>
        <w:t xml:space="preserve">sufficient </w:t>
      </w:r>
      <w:r w:rsidRPr="00FC7845">
        <w:rPr>
          <w:rFonts w:ascii="Arial" w:hAnsi="Arial" w:cs="Arial"/>
          <w:color w:val="1A1A1A"/>
        </w:rPr>
        <w:t xml:space="preserve">to </w:t>
      </w:r>
      <w:r w:rsidRPr="0026198D">
        <w:rPr>
          <w:rFonts w:ascii="Arial" w:hAnsi="Arial" w:cs="Arial"/>
          <w:color w:val="1A1A1A"/>
        </w:rPr>
        <w:t xml:space="preserve">prevent </w:t>
      </w:r>
      <w:r w:rsidRPr="00FC7845">
        <w:rPr>
          <w:rFonts w:ascii="Arial" w:hAnsi="Arial" w:cs="Arial"/>
          <w:color w:val="1A1A1A"/>
        </w:rPr>
        <w:t xml:space="preserve">entry into the sewers for maintenance and </w:t>
      </w:r>
      <w:r w:rsidRPr="0026198D">
        <w:rPr>
          <w:rFonts w:ascii="Arial" w:hAnsi="Arial" w:cs="Arial"/>
          <w:color w:val="1A1A1A"/>
        </w:rPr>
        <w:t>repair; or</w:t>
      </w:r>
    </w:p>
    <w:p w:rsidR="00CF77D7" w:rsidRPr="00FC7845" w:rsidRDefault="00CF77D7" w:rsidP="00CF77D7">
      <w:pPr>
        <w:pStyle w:val="ListParagraph"/>
        <w:numPr>
          <w:ilvl w:val="2"/>
          <w:numId w:val="17"/>
        </w:numPr>
        <w:spacing w:after="240" w:line="228" w:lineRule="auto"/>
        <w:ind w:left="2160" w:hanging="720"/>
        <w:jc w:val="left"/>
        <w:rPr>
          <w:rFonts w:ascii="Arial" w:hAnsi="Arial" w:cs="Arial"/>
          <w:color w:val="1A1A1A"/>
        </w:rPr>
      </w:pPr>
      <w:r w:rsidRPr="00FC7845">
        <w:rPr>
          <w:rFonts w:ascii="Arial" w:hAnsi="Arial" w:cs="Arial"/>
          <w:color w:val="1A1A1A"/>
        </w:rPr>
        <w:t>May result in the presence of toxic gases, vapors or fumes within the POTW in a quantity that may cause acute worker health and safety problems; or</w:t>
      </w:r>
    </w:p>
    <w:p w:rsidR="00CF77D7" w:rsidRPr="00FC7845" w:rsidRDefault="00CF77D7" w:rsidP="00CF77D7">
      <w:pPr>
        <w:pStyle w:val="ListParagraph"/>
        <w:numPr>
          <w:ilvl w:val="2"/>
          <w:numId w:val="17"/>
        </w:numPr>
        <w:spacing w:after="240" w:line="228" w:lineRule="auto"/>
        <w:ind w:left="2160" w:hanging="720"/>
        <w:jc w:val="left"/>
        <w:rPr>
          <w:rFonts w:ascii="Arial" w:hAnsi="Arial" w:cs="Arial"/>
          <w:color w:val="1A1A1A"/>
        </w:rPr>
      </w:pPr>
      <w:r w:rsidRPr="00FC7845">
        <w:rPr>
          <w:rFonts w:ascii="Arial" w:hAnsi="Arial" w:cs="Arial"/>
          <w:color w:val="1A1A1A"/>
        </w:rPr>
        <w:t>Are sufficient to cause the effluent (alone or in conjunction with other sources) to fail a toxicity test.</w:t>
      </w:r>
    </w:p>
    <w:p w:rsidR="00CF77D7" w:rsidRPr="00FC7845" w:rsidRDefault="00CF77D7" w:rsidP="00CF77D7">
      <w:pPr>
        <w:pStyle w:val="ListParagraph"/>
        <w:numPr>
          <w:ilvl w:val="1"/>
          <w:numId w:val="17"/>
        </w:numPr>
        <w:tabs>
          <w:tab w:val="left" w:pos="2790"/>
        </w:tabs>
        <w:spacing w:after="240" w:line="228" w:lineRule="auto"/>
        <w:ind w:left="1440" w:hanging="720"/>
        <w:jc w:val="left"/>
        <w:rPr>
          <w:rFonts w:ascii="Arial" w:hAnsi="Arial" w:cs="Arial"/>
          <w:color w:val="1C1C1C"/>
        </w:rPr>
      </w:pPr>
      <w:r w:rsidRPr="00FC7845">
        <w:rPr>
          <w:rFonts w:ascii="Arial" w:hAnsi="Arial" w:cs="Arial"/>
          <w:color w:val="1C1C1C"/>
        </w:rPr>
        <w:t xml:space="preserve">Any waters or wastes containing suspended solids </w:t>
      </w:r>
      <w:r w:rsidRPr="0026198D">
        <w:rPr>
          <w:rFonts w:ascii="Arial" w:hAnsi="Arial" w:cs="Arial"/>
          <w:color w:val="1C1C1C"/>
        </w:rPr>
        <w:t xml:space="preserve">of </w:t>
      </w:r>
      <w:r w:rsidRPr="00FC7845">
        <w:rPr>
          <w:rFonts w:ascii="Arial" w:hAnsi="Arial" w:cs="Arial"/>
          <w:color w:val="1C1C1C"/>
        </w:rPr>
        <w:t>a character or quantity that requires unusual attention or expense for their handling in the wastewater treatment facilities.</w:t>
      </w:r>
    </w:p>
    <w:p w:rsidR="00CF77D7" w:rsidRPr="00FC7845" w:rsidRDefault="00CF77D7" w:rsidP="00CF77D7">
      <w:pPr>
        <w:pStyle w:val="ListParagraph"/>
        <w:numPr>
          <w:ilvl w:val="1"/>
          <w:numId w:val="17"/>
        </w:numPr>
        <w:tabs>
          <w:tab w:val="left" w:pos="2790"/>
        </w:tabs>
        <w:spacing w:after="240" w:line="228" w:lineRule="auto"/>
        <w:ind w:left="1440" w:hanging="720"/>
        <w:jc w:val="left"/>
        <w:rPr>
          <w:rFonts w:ascii="Arial" w:hAnsi="Arial" w:cs="Arial"/>
          <w:color w:val="1C1C1C"/>
        </w:rPr>
      </w:pPr>
      <w:r w:rsidRPr="00FC7845">
        <w:rPr>
          <w:rFonts w:ascii="Arial" w:hAnsi="Arial" w:cs="Arial"/>
          <w:color w:val="1C1C1C"/>
        </w:rPr>
        <w:t>Any noxious or malodorous gas or substance capable of creating a public nuisance.</w:t>
      </w:r>
    </w:p>
    <w:p w:rsidR="00CF77D7" w:rsidRPr="00FC7845" w:rsidRDefault="00CF77D7" w:rsidP="00CF77D7">
      <w:pPr>
        <w:pStyle w:val="ListParagraph"/>
        <w:numPr>
          <w:ilvl w:val="1"/>
          <w:numId w:val="17"/>
        </w:numPr>
        <w:tabs>
          <w:tab w:val="left" w:pos="2790"/>
        </w:tabs>
        <w:spacing w:after="240" w:line="228" w:lineRule="auto"/>
        <w:ind w:left="1440" w:hanging="720"/>
        <w:jc w:val="left"/>
        <w:rPr>
          <w:rFonts w:ascii="Arial" w:hAnsi="Arial" w:cs="Arial"/>
          <w:color w:val="1C1C1C"/>
        </w:rPr>
      </w:pPr>
      <w:r w:rsidRPr="00FC7845">
        <w:rPr>
          <w:rFonts w:ascii="Arial" w:hAnsi="Arial" w:cs="Arial"/>
          <w:color w:val="1C1C1C"/>
        </w:rPr>
        <w:lastRenderedPageBreak/>
        <w:t>Any waters or wastes containing strong acid, pickling wastes or concentrated plating solutions whether neutralized or not.</w:t>
      </w:r>
    </w:p>
    <w:p w:rsidR="00CF77D7" w:rsidRPr="00FC7845" w:rsidRDefault="00CF77D7" w:rsidP="00CF77D7">
      <w:pPr>
        <w:pStyle w:val="ListParagraph"/>
        <w:numPr>
          <w:ilvl w:val="1"/>
          <w:numId w:val="17"/>
        </w:numPr>
        <w:tabs>
          <w:tab w:val="left" w:pos="2790"/>
        </w:tabs>
        <w:spacing w:after="240" w:line="228" w:lineRule="auto"/>
        <w:ind w:left="1440" w:hanging="720"/>
        <w:jc w:val="left"/>
        <w:rPr>
          <w:rFonts w:ascii="Arial" w:hAnsi="Arial" w:cs="Arial"/>
          <w:color w:val="1C1C1C"/>
        </w:rPr>
      </w:pPr>
      <w:r w:rsidRPr="00FC7845">
        <w:rPr>
          <w:rFonts w:ascii="Arial" w:hAnsi="Arial" w:cs="Arial"/>
          <w:color w:val="1C1C1C"/>
        </w:rPr>
        <w:t xml:space="preserve">Any wastewater, pollutants or </w:t>
      </w:r>
      <w:proofErr w:type="spellStart"/>
      <w:r w:rsidRPr="00FC7845">
        <w:rPr>
          <w:rFonts w:ascii="Arial" w:hAnsi="Arial" w:cs="Arial"/>
          <w:color w:val="1C1C1C"/>
        </w:rPr>
        <w:t>septage</w:t>
      </w:r>
      <w:proofErr w:type="spellEnd"/>
      <w:r w:rsidRPr="00FC7845">
        <w:rPr>
          <w:rFonts w:ascii="Arial" w:hAnsi="Arial" w:cs="Arial"/>
          <w:color w:val="1C1C1C"/>
        </w:rPr>
        <w:t xml:space="preserve"> tracked or hauled at discharge points that have not been designated and permitted by the Department of Public Works.</w:t>
      </w:r>
    </w:p>
    <w:p w:rsidR="00CF77D7" w:rsidRPr="00FC7845" w:rsidRDefault="00CF77D7" w:rsidP="00CF77D7">
      <w:pPr>
        <w:pStyle w:val="ListParagraph"/>
        <w:numPr>
          <w:ilvl w:val="1"/>
          <w:numId w:val="17"/>
        </w:numPr>
        <w:tabs>
          <w:tab w:val="left" w:pos="2790"/>
        </w:tabs>
        <w:spacing w:after="240" w:line="228" w:lineRule="auto"/>
        <w:ind w:left="1440" w:hanging="720"/>
        <w:jc w:val="left"/>
        <w:rPr>
          <w:rFonts w:ascii="Arial" w:hAnsi="Arial" w:cs="Arial"/>
          <w:color w:val="1C1C1C"/>
        </w:rPr>
      </w:pPr>
      <w:r w:rsidRPr="00FC7845">
        <w:rPr>
          <w:rFonts w:ascii="Arial" w:hAnsi="Arial" w:cs="Arial"/>
          <w:color w:val="1C1C1C"/>
        </w:rPr>
        <w:t xml:space="preserve"> Any waste or water containing metals, such as lead, mercury, chromium and </w:t>
      </w:r>
      <w:proofErr w:type="gramStart"/>
      <w:r w:rsidRPr="00FC7845">
        <w:rPr>
          <w:rFonts w:ascii="Arial" w:hAnsi="Arial" w:cs="Arial"/>
          <w:color w:val="1C1C1C"/>
        </w:rPr>
        <w:t>cadmium,</w:t>
      </w:r>
      <w:r w:rsidR="008376F9">
        <w:rPr>
          <w:rFonts w:ascii="Arial" w:hAnsi="Arial" w:cs="Arial"/>
          <w:color w:val="1C1C1C"/>
        </w:rPr>
        <w:t xml:space="preserve"> </w:t>
      </w:r>
      <w:r w:rsidRPr="00FC7845">
        <w:rPr>
          <w:rFonts w:ascii="Arial" w:hAnsi="Arial" w:cs="Arial"/>
          <w:color w:val="1C1C1C"/>
        </w:rPr>
        <w:t>that</w:t>
      </w:r>
      <w:proofErr w:type="gramEnd"/>
      <w:r w:rsidRPr="00FC7845">
        <w:rPr>
          <w:rFonts w:ascii="Arial" w:hAnsi="Arial" w:cs="Arial"/>
          <w:color w:val="1C1C1C"/>
        </w:rPr>
        <w:t xml:space="preserve"> cannot be destroyed or broken down through treatment.</w:t>
      </w:r>
    </w:p>
    <w:p w:rsidR="00CF77D7" w:rsidRPr="00FC7845" w:rsidRDefault="00CF77D7" w:rsidP="00CF77D7">
      <w:pPr>
        <w:pStyle w:val="ListParagraph"/>
        <w:numPr>
          <w:ilvl w:val="1"/>
          <w:numId w:val="17"/>
        </w:numPr>
        <w:tabs>
          <w:tab w:val="left" w:pos="2790"/>
        </w:tabs>
        <w:spacing w:after="240" w:line="228" w:lineRule="auto"/>
        <w:ind w:left="1440" w:hanging="720"/>
        <w:jc w:val="left"/>
        <w:rPr>
          <w:rFonts w:ascii="Arial" w:hAnsi="Arial" w:cs="Arial"/>
          <w:color w:val="1C1C1C"/>
        </w:rPr>
      </w:pPr>
      <w:r w:rsidRPr="00FC7845">
        <w:rPr>
          <w:rFonts w:ascii="Arial" w:hAnsi="Arial" w:cs="Arial"/>
          <w:color w:val="1C1C1C"/>
        </w:rPr>
        <w:t>Any waste or water containing toxic organic chemicals, such as solvents, pesticides, dioxins and polychlorinated biphenyl chemicals (PCB s), that cause interference or pass-through.</w:t>
      </w:r>
    </w:p>
    <w:p w:rsidR="00CF77D7" w:rsidRPr="00FC7845" w:rsidRDefault="00CF77D7" w:rsidP="00CF77D7">
      <w:pPr>
        <w:pStyle w:val="ListParagraph"/>
        <w:numPr>
          <w:ilvl w:val="1"/>
          <w:numId w:val="17"/>
        </w:numPr>
        <w:tabs>
          <w:tab w:val="left" w:pos="2790"/>
        </w:tabs>
        <w:spacing w:after="240" w:line="228" w:lineRule="auto"/>
        <w:ind w:left="1440" w:hanging="720"/>
        <w:jc w:val="left"/>
        <w:rPr>
          <w:rFonts w:ascii="Arial" w:hAnsi="Arial" w:cs="Arial"/>
          <w:color w:val="1C1C1C"/>
        </w:rPr>
      </w:pPr>
      <w:r w:rsidRPr="00FC7845">
        <w:rPr>
          <w:rFonts w:ascii="Arial" w:hAnsi="Arial" w:cs="Arial"/>
          <w:color w:val="1C1C1C"/>
        </w:rPr>
        <w:t xml:space="preserve">Wastewater imparting color that cannot be removed by the treatment process, such as, but not limited to, dye wastes and vegetable tanning solutions, which consequently impart color and/or </w:t>
      </w:r>
      <w:proofErr w:type="spellStart"/>
      <w:r w:rsidRPr="00FC7845">
        <w:rPr>
          <w:rFonts w:ascii="Arial" w:hAnsi="Arial" w:cs="Arial"/>
          <w:color w:val="1C1C1C"/>
        </w:rPr>
        <w:t>unsettleable</w:t>
      </w:r>
      <w:proofErr w:type="spellEnd"/>
      <w:r w:rsidRPr="00FC7845">
        <w:rPr>
          <w:rFonts w:ascii="Arial" w:hAnsi="Arial" w:cs="Arial"/>
          <w:color w:val="1C1C1C"/>
        </w:rPr>
        <w:t xml:space="preserve"> solids to the treatment plant's effluent, thereby violating any applicable NPDES or AZPDES permit.</w:t>
      </w:r>
    </w:p>
    <w:p w:rsidR="00CF77D7" w:rsidRPr="00FC7845" w:rsidRDefault="00CF77D7" w:rsidP="00CF77D7">
      <w:pPr>
        <w:pStyle w:val="ListParagraph"/>
        <w:numPr>
          <w:ilvl w:val="1"/>
          <w:numId w:val="17"/>
        </w:numPr>
        <w:tabs>
          <w:tab w:val="left" w:pos="2790"/>
        </w:tabs>
        <w:spacing w:after="240" w:line="228" w:lineRule="auto"/>
        <w:ind w:left="1440" w:hanging="720"/>
        <w:jc w:val="left"/>
        <w:rPr>
          <w:rFonts w:ascii="Arial" w:hAnsi="Arial" w:cs="Arial"/>
          <w:color w:val="1C1C1C"/>
        </w:rPr>
      </w:pPr>
      <w:r w:rsidRPr="00FC7845">
        <w:rPr>
          <w:rFonts w:ascii="Arial" w:hAnsi="Arial" w:cs="Arial"/>
          <w:color w:val="1C1C1C"/>
        </w:rPr>
        <w:t>Wastewater containing any radioactive wastes or isotopes, except in compliance with applicable state or federal regulations.</w:t>
      </w:r>
    </w:p>
    <w:p w:rsidR="00CF77D7" w:rsidRPr="00FC7845" w:rsidRDefault="00CF77D7" w:rsidP="00CF77D7">
      <w:pPr>
        <w:pStyle w:val="ListParagraph"/>
        <w:numPr>
          <w:ilvl w:val="1"/>
          <w:numId w:val="17"/>
        </w:numPr>
        <w:tabs>
          <w:tab w:val="left" w:pos="2790"/>
        </w:tabs>
        <w:spacing w:after="240" w:line="228" w:lineRule="auto"/>
        <w:ind w:left="1440" w:hanging="720"/>
        <w:jc w:val="left"/>
        <w:rPr>
          <w:rFonts w:ascii="Arial" w:hAnsi="Arial" w:cs="Arial"/>
          <w:color w:val="1C1C1C"/>
        </w:rPr>
      </w:pPr>
      <w:r w:rsidRPr="00FC7845">
        <w:rPr>
          <w:rFonts w:ascii="Arial" w:hAnsi="Arial" w:cs="Arial"/>
          <w:color w:val="1C1C1C"/>
        </w:rPr>
        <w:t>Detergents, surface-active agents or other substances that may cause excessive foaming in the POTW.</w:t>
      </w:r>
    </w:p>
    <w:p w:rsidR="00CF77D7" w:rsidRDefault="00CF77D7" w:rsidP="00CF77D7">
      <w:pPr>
        <w:pStyle w:val="ListParagraph"/>
        <w:numPr>
          <w:ilvl w:val="1"/>
          <w:numId w:val="17"/>
        </w:numPr>
        <w:tabs>
          <w:tab w:val="left" w:pos="2790"/>
        </w:tabs>
        <w:spacing w:after="240" w:line="228" w:lineRule="auto"/>
        <w:ind w:left="1440" w:hanging="720"/>
        <w:jc w:val="left"/>
        <w:rPr>
          <w:rFonts w:ascii="Arial" w:hAnsi="Arial" w:cs="Arial"/>
          <w:color w:val="1C1C1C"/>
        </w:rPr>
      </w:pPr>
      <w:r w:rsidRPr="00FC7845">
        <w:rPr>
          <w:rFonts w:ascii="Arial" w:hAnsi="Arial" w:cs="Arial"/>
          <w:color w:val="1C1C1C"/>
        </w:rPr>
        <w:t xml:space="preserve">Pollutants that will cause excessive corrosive structural damage to </w:t>
      </w:r>
      <w:r w:rsidRPr="0026198D">
        <w:rPr>
          <w:rFonts w:ascii="Arial" w:hAnsi="Arial" w:cs="Arial"/>
          <w:color w:val="1C1C1C"/>
        </w:rPr>
        <w:t xml:space="preserve">the </w:t>
      </w:r>
      <w:r w:rsidRPr="00FC7845">
        <w:rPr>
          <w:rFonts w:ascii="Arial" w:hAnsi="Arial" w:cs="Arial"/>
          <w:color w:val="1C1C1C"/>
        </w:rPr>
        <w:t>POTW beyond that which is normally associated with the treatment of wastewater.</w:t>
      </w:r>
    </w:p>
    <w:p w:rsidR="00CF77D7" w:rsidRPr="00351734" w:rsidRDefault="00CF77D7" w:rsidP="00CF77D7">
      <w:pPr>
        <w:pStyle w:val="ListParagraph"/>
        <w:numPr>
          <w:ilvl w:val="1"/>
          <w:numId w:val="17"/>
        </w:numPr>
        <w:tabs>
          <w:tab w:val="left" w:pos="2790"/>
        </w:tabs>
        <w:spacing w:after="240" w:line="228" w:lineRule="auto"/>
        <w:ind w:left="1440" w:hanging="720"/>
        <w:jc w:val="left"/>
        <w:rPr>
          <w:rFonts w:ascii="Arial" w:hAnsi="Arial" w:cs="Arial"/>
          <w:color w:val="1C1C1C"/>
        </w:rPr>
      </w:pPr>
      <w:r w:rsidRPr="0035403F">
        <w:rPr>
          <w:rFonts w:ascii="Arial" w:hAnsi="Arial" w:cs="Arial"/>
          <w:color w:val="1C1C1C"/>
        </w:rPr>
        <w:t xml:space="preserve">Water or wastes that exceed the categorical pretreatment limits listed </w:t>
      </w:r>
      <w:r w:rsidRPr="00351734">
        <w:rPr>
          <w:rFonts w:ascii="Arial" w:hAnsi="Arial" w:cs="Arial"/>
          <w:color w:val="1C1C1C"/>
        </w:rPr>
        <w:t xml:space="preserve">in 40 C.F.R. Ch. 1, </w:t>
      </w:r>
      <w:proofErr w:type="spellStart"/>
      <w:r w:rsidRPr="00351734">
        <w:rPr>
          <w:rFonts w:ascii="Arial" w:hAnsi="Arial" w:cs="Arial"/>
          <w:color w:val="1C1C1C"/>
        </w:rPr>
        <w:t>Subch</w:t>
      </w:r>
      <w:proofErr w:type="spellEnd"/>
      <w:r w:rsidRPr="00351734">
        <w:rPr>
          <w:rFonts w:ascii="Arial" w:hAnsi="Arial" w:cs="Arial"/>
          <w:color w:val="1C1C1C"/>
        </w:rPr>
        <w:t>. N, pt. 405-471.</w:t>
      </w:r>
    </w:p>
    <w:p w:rsidR="00CF77D7" w:rsidRPr="0035403F" w:rsidRDefault="00CF77D7" w:rsidP="00CF77D7">
      <w:pPr>
        <w:pStyle w:val="ListParagraph"/>
        <w:numPr>
          <w:ilvl w:val="1"/>
          <w:numId w:val="17"/>
        </w:numPr>
        <w:tabs>
          <w:tab w:val="left" w:pos="2790"/>
        </w:tabs>
        <w:spacing w:after="240" w:line="228" w:lineRule="auto"/>
        <w:ind w:left="1440" w:hanging="720"/>
        <w:jc w:val="left"/>
        <w:rPr>
          <w:rFonts w:ascii="Arial" w:hAnsi="Arial" w:cs="Arial"/>
          <w:color w:val="1C1C1C"/>
        </w:rPr>
      </w:pPr>
      <w:r w:rsidRPr="0035403F">
        <w:rPr>
          <w:rFonts w:ascii="Arial" w:hAnsi="Arial" w:cs="Arial"/>
          <w:color w:val="1C1C1C"/>
        </w:rPr>
        <w:t>Biochemical Oxygen Demand greater than 300 mg/1 and/or Total Suspended Solids greater than 350 mg/1 by weight, unless approved by the Public Works Director through an industrial wastewater discharge permit.</w:t>
      </w:r>
    </w:p>
    <w:p w:rsidR="00CF77D7" w:rsidRPr="0035403F" w:rsidRDefault="00CF77D7" w:rsidP="00CF77D7">
      <w:pPr>
        <w:pStyle w:val="ListParagraph"/>
        <w:numPr>
          <w:ilvl w:val="1"/>
          <w:numId w:val="17"/>
        </w:numPr>
        <w:tabs>
          <w:tab w:val="left" w:pos="2790"/>
        </w:tabs>
        <w:spacing w:after="240" w:line="228" w:lineRule="auto"/>
        <w:ind w:left="1440" w:hanging="720"/>
        <w:jc w:val="left"/>
        <w:rPr>
          <w:rFonts w:ascii="Arial" w:hAnsi="Arial" w:cs="Arial"/>
          <w:color w:val="1C1C1C"/>
        </w:rPr>
      </w:pPr>
      <w:r w:rsidRPr="0035403F">
        <w:rPr>
          <w:rFonts w:ascii="Arial" w:hAnsi="Arial" w:cs="Arial"/>
          <w:color w:val="1C1C1C"/>
        </w:rPr>
        <w:t>Materials which exert or cause:</w:t>
      </w:r>
    </w:p>
    <w:p w:rsidR="00CF77D7" w:rsidRPr="0035403F" w:rsidRDefault="00CF77D7" w:rsidP="00CF77D7">
      <w:pPr>
        <w:pStyle w:val="ListParagraph"/>
        <w:numPr>
          <w:ilvl w:val="2"/>
          <w:numId w:val="17"/>
        </w:numPr>
        <w:spacing w:after="240" w:line="228" w:lineRule="auto"/>
        <w:ind w:left="2160" w:hanging="720"/>
        <w:jc w:val="left"/>
        <w:rPr>
          <w:rFonts w:ascii="Arial" w:hAnsi="Arial" w:cs="Arial"/>
          <w:color w:val="1A1A1A"/>
        </w:rPr>
      </w:pPr>
      <w:r w:rsidRPr="0035403F">
        <w:rPr>
          <w:rFonts w:ascii="Arial" w:hAnsi="Arial" w:cs="Arial"/>
          <w:color w:val="1A1A1A"/>
        </w:rPr>
        <w:t>Unusual concentration of inert suspended solids (such as, but not limited to, fuller's earth, lime slurries and lime residues) or of dissolved solids (such as, but not limited to, sodium chloride and sodium sulfate); or,</w:t>
      </w:r>
    </w:p>
    <w:p w:rsidR="00CF77D7" w:rsidRPr="0026198D" w:rsidRDefault="00CF77D7" w:rsidP="00CF77D7">
      <w:pPr>
        <w:pStyle w:val="ListParagraph"/>
        <w:numPr>
          <w:ilvl w:val="2"/>
          <w:numId w:val="17"/>
        </w:numPr>
        <w:spacing w:after="240" w:line="228" w:lineRule="auto"/>
        <w:ind w:left="2160" w:hanging="720"/>
        <w:jc w:val="left"/>
        <w:rPr>
          <w:rFonts w:ascii="Arial" w:hAnsi="Arial" w:cs="Arial"/>
          <w:color w:val="1A1A1A"/>
        </w:rPr>
      </w:pPr>
      <w:r w:rsidRPr="0035403F">
        <w:rPr>
          <w:rFonts w:ascii="Arial" w:hAnsi="Arial" w:cs="Arial"/>
          <w:color w:val="1A1A1A"/>
        </w:rPr>
        <w:t>Unusual BOD, chemical oxygen demand, or chlorination requirements in such quantities as to constitute a significant load on the sewage treatment plant.</w:t>
      </w:r>
    </w:p>
    <w:p w:rsidR="00CF77D7" w:rsidRPr="0035403F" w:rsidRDefault="00CF77D7" w:rsidP="00CF77D7">
      <w:pPr>
        <w:pStyle w:val="ListParagraph"/>
        <w:numPr>
          <w:ilvl w:val="1"/>
          <w:numId w:val="17"/>
        </w:numPr>
        <w:tabs>
          <w:tab w:val="left" w:pos="2790"/>
        </w:tabs>
        <w:spacing w:after="240" w:line="228" w:lineRule="auto"/>
        <w:ind w:left="1440" w:hanging="720"/>
        <w:jc w:val="left"/>
        <w:rPr>
          <w:rFonts w:ascii="Arial" w:hAnsi="Arial" w:cs="Arial"/>
          <w:color w:val="1C1C1C"/>
        </w:rPr>
      </w:pPr>
      <w:r w:rsidRPr="0035403F">
        <w:rPr>
          <w:rFonts w:ascii="Arial" w:hAnsi="Arial" w:cs="Arial"/>
          <w:color w:val="1C1C1C"/>
        </w:rPr>
        <w:t>Other Prohibited Pollutants:</w:t>
      </w:r>
    </w:p>
    <w:p w:rsidR="00CF77D7" w:rsidRPr="0035403F" w:rsidRDefault="00CF77D7" w:rsidP="00CF77D7">
      <w:pPr>
        <w:pStyle w:val="ListParagraph"/>
        <w:numPr>
          <w:ilvl w:val="2"/>
          <w:numId w:val="17"/>
        </w:numPr>
        <w:spacing w:after="240" w:line="228" w:lineRule="auto"/>
        <w:ind w:left="2160" w:hanging="720"/>
        <w:jc w:val="left"/>
        <w:rPr>
          <w:rFonts w:ascii="Arial" w:hAnsi="Arial" w:cs="Arial"/>
          <w:color w:val="1A1A1A"/>
        </w:rPr>
      </w:pPr>
      <w:r w:rsidRPr="0035403F">
        <w:rPr>
          <w:rFonts w:ascii="Arial" w:hAnsi="Arial" w:cs="Arial"/>
          <w:color w:val="1A1A1A"/>
        </w:rPr>
        <w:t xml:space="preserve">Inflows of any storm water, runoff, ground water, street drainage, root drainage, yard drainage, water from fountains, ponds, pools, and lawn sprays are not permitted to be discharged with the POTW; </w:t>
      </w:r>
      <w:r w:rsidRPr="0026198D">
        <w:rPr>
          <w:rFonts w:ascii="Arial" w:hAnsi="Arial" w:cs="Arial"/>
          <w:color w:val="1A1A1A"/>
        </w:rPr>
        <w:t>or,</w:t>
      </w:r>
    </w:p>
    <w:p w:rsidR="00CF77D7" w:rsidRPr="00A623B5" w:rsidRDefault="00CF77D7" w:rsidP="00A623B5">
      <w:pPr>
        <w:pStyle w:val="ListParagraph"/>
        <w:numPr>
          <w:ilvl w:val="2"/>
          <w:numId w:val="17"/>
        </w:numPr>
        <w:spacing w:after="240" w:line="228" w:lineRule="auto"/>
        <w:ind w:left="2160" w:hanging="720"/>
        <w:jc w:val="left"/>
        <w:rPr>
          <w:rFonts w:ascii="Arial" w:hAnsi="Arial" w:cs="Arial"/>
          <w:color w:val="1A1A1A"/>
        </w:rPr>
      </w:pPr>
      <w:r w:rsidRPr="0035403F">
        <w:rPr>
          <w:rFonts w:ascii="Arial" w:hAnsi="Arial" w:cs="Arial"/>
          <w:color w:val="1A1A1A"/>
        </w:rPr>
        <w:t>Any single-pass cooling or heating water, any blow-down or bleed water</w:t>
      </w:r>
      <w:r w:rsidRPr="0026198D">
        <w:rPr>
          <w:rFonts w:ascii="Arial" w:hAnsi="Arial" w:cs="Arial"/>
          <w:color w:val="1A1A1A"/>
        </w:rPr>
        <w:t xml:space="preserve"> from </w:t>
      </w:r>
      <w:r w:rsidRPr="0035403F">
        <w:rPr>
          <w:rFonts w:ascii="Arial" w:hAnsi="Arial" w:cs="Arial"/>
          <w:color w:val="1A1A1A"/>
        </w:rPr>
        <w:t xml:space="preserve">HVAC, which causes problems with hydraulic loading </w:t>
      </w:r>
      <w:r w:rsidRPr="0026198D">
        <w:rPr>
          <w:rFonts w:ascii="Arial" w:hAnsi="Arial" w:cs="Arial"/>
          <w:color w:val="1A1A1A"/>
        </w:rPr>
        <w:t xml:space="preserve">are </w:t>
      </w:r>
      <w:r w:rsidRPr="0035403F">
        <w:rPr>
          <w:rFonts w:ascii="Arial" w:hAnsi="Arial" w:cs="Arial"/>
          <w:color w:val="1A1A1A"/>
        </w:rPr>
        <w:t>not permitted.</w:t>
      </w:r>
    </w:p>
    <w:p w:rsidR="00CF77D7" w:rsidRPr="0035403F" w:rsidRDefault="00CF77D7" w:rsidP="00CF77D7">
      <w:pPr>
        <w:pStyle w:val="ListParagraph"/>
        <w:numPr>
          <w:ilvl w:val="1"/>
          <w:numId w:val="17"/>
        </w:numPr>
        <w:tabs>
          <w:tab w:val="left" w:pos="2790"/>
        </w:tabs>
        <w:spacing w:after="240" w:line="228" w:lineRule="auto"/>
        <w:ind w:left="1440" w:hanging="720"/>
        <w:jc w:val="left"/>
        <w:rPr>
          <w:rFonts w:ascii="Arial" w:hAnsi="Arial" w:cs="Arial"/>
          <w:color w:val="1C1C1C"/>
        </w:rPr>
      </w:pPr>
      <w:r w:rsidRPr="0035403F">
        <w:rPr>
          <w:rFonts w:ascii="Arial" w:hAnsi="Arial" w:cs="Arial"/>
          <w:color w:val="1C1C1C"/>
        </w:rPr>
        <w:lastRenderedPageBreak/>
        <w:t>An increase in process water or any attempt to dilute a discharge, as a partial or complete substitute for adequate treatment, to achieve compliance with a discharge limit, unless expressly authorized by an applicable pretreatment standard or requirement.</w:t>
      </w:r>
    </w:p>
    <w:p w:rsidR="00CF77D7" w:rsidRPr="0035403F" w:rsidRDefault="00CF77D7" w:rsidP="00CF77D7">
      <w:pPr>
        <w:pStyle w:val="ListParagraph"/>
        <w:numPr>
          <w:ilvl w:val="1"/>
          <w:numId w:val="17"/>
        </w:numPr>
        <w:tabs>
          <w:tab w:val="left" w:pos="2790"/>
        </w:tabs>
        <w:spacing w:after="240" w:line="228" w:lineRule="auto"/>
        <w:ind w:left="1440" w:hanging="720"/>
        <w:jc w:val="left"/>
        <w:rPr>
          <w:rFonts w:ascii="Arial" w:hAnsi="Arial" w:cs="Arial"/>
          <w:color w:val="1C1C1C"/>
        </w:rPr>
      </w:pPr>
      <w:r w:rsidRPr="0035403F">
        <w:rPr>
          <w:rFonts w:ascii="Arial" w:hAnsi="Arial" w:cs="Arial"/>
          <w:color w:val="1C1C1C"/>
        </w:rPr>
        <w:t>Any item containing any combined quantity of substances having any characteristics described in this section.</w:t>
      </w:r>
    </w:p>
    <w:p w:rsidR="00CF77D7" w:rsidRDefault="00CF77D7" w:rsidP="00CF77D7">
      <w:pPr>
        <w:pStyle w:val="ListParagraph"/>
        <w:numPr>
          <w:ilvl w:val="1"/>
          <w:numId w:val="17"/>
        </w:numPr>
        <w:tabs>
          <w:tab w:val="left" w:pos="2790"/>
        </w:tabs>
        <w:spacing w:after="240" w:line="228" w:lineRule="auto"/>
        <w:ind w:left="1440" w:hanging="720"/>
        <w:jc w:val="left"/>
        <w:rPr>
          <w:rFonts w:ascii="Arial" w:hAnsi="Arial" w:cs="Arial"/>
          <w:color w:val="1C1C1C"/>
        </w:rPr>
      </w:pPr>
      <w:r w:rsidRPr="0035403F">
        <w:rPr>
          <w:rFonts w:ascii="Arial" w:hAnsi="Arial" w:cs="Arial"/>
          <w:color w:val="1C1C1C"/>
        </w:rPr>
        <w:t>Healthcare-related waste that shall not be discharged to the sewer system by any</w:t>
      </w:r>
      <w:r>
        <w:rPr>
          <w:rFonts w:ascii="Arial" w:hAnsi="Arial" w:cs="Arial"/>
          <w:color w:val="1C1C1C"/>
        </w:rPr>
        <w:t xml:space="preserve"> means:</w:t>
      </w:r>
    </w:p>
    <w:p w:rsidR="00CF77D7" w:rsidRPr="004D6320" w:rsidRDefault="00CF77D7" w:rsidP="00CF77D7">
      <w:pPr>
        <w:pStyle w:val="ListParagraph"/>
        <w:numPr>
          <w:ilvl w:val="2"/>
          <w:numId w:val="17"/>
        </w:numPr>
        <w:spacing w:after="240" w:line="228" w:lineRule="auto"/>
        <w:ind w:left="2160" w:hanging="720"/>
        <w:jc w:val="left"/>
        <w:rPr>
          <w:rFonts w:ascii="Arial" w:hAnsi="Arial" w:cs="Arial"/>
          <w:color w:val="1A1A1A"/>
        </w:rPr>
      </w:pPr>
      <w:r w:rsidRPr="004D6320">
        <w:rPr>
          <w:rFonts w:ascii="Arial" w:hAnsi="Arial" w:cs="Arial"/>
          <w:color w:val="1A1A1A"/>
        </w:rPr>
        <w:t>Any potential liquid wastes generated in the rooms of patients who are isolated because of a suspected or diagnosed communicable disease; or,</w:t>
      </w:r>
    </w:p>
    <w:p w:rsidR="00CF77D7" w:rsidRPr="004D6320" w:rsidRDefault="00CF77D7" w:rsidP="00CF77D7">
      <w:pPr>
        <w:pStyle w:val="ListParagraph"/>
        <w:numPr>
          <w:ilvl w:val="2"/>
          <w:numId w:val="17"/>
        </w:numPr>
        <w:spacing w:after="240" w:line="228" w:lineRule="auto"/>
        <w:ind w:left="2160" w:hanging="720"/>
        <w:jc w:val="left"/>
        <w:rPr>
          <w:rFonts w:ascii="Arial" w:hAnsi="Arial" w:cs="Arial"/>
          <w:color w:val="1A1A1A"/>
        </w:rPr>
      </w:pPr>
      <w:r w:rsidRPr="004D6320">
        <w:rPr>
          <w:rFonts w:ascii="Arial" w:hAnsi="Arial" w:cs="Arial"/>
          <w:color w:val="1A1A1A"/>
        </w:rPr>
        <w:t>Recognizable portions of the human anatomy; or,</w:t>
      </w:r>
    </w:p>
    <w:p w:rsidR="00CF77D7" w:rsidRPr="004D6320" w:rsidRDefault="00CF77D7" w:rsidP="00CF77D7">
      <w:pPr>
        <w:pStyle w:val="ListParagraph"/>
        <w:numPr>
          <w:ilvl w:val="2"/>
          <w:numId w:val="17"/>
        </w:numPr>
        <w:spacing w:after="240" w:line="228" w:lineRule="auto"/>
        <w:ind w:left="2160" w:hanging="720"/>
        <w:jc w:val="left"/>
        <w:rPr>
          <w:rFonts w:ascii="Arial" w:hAnsi="Arial" w:cs="Arial"/>
          <w:color w:val="1A1A1A"/>
        </w:rPr>
      </w:pPr>
      <w:r w:rsidRPr="004D6320">
        <w:rPr>
          <w:rFonts w:ascii="Arial" w:hAnsi="Arial" w:cs="Arial"/>
          <w:color w:val="1A1A1A"/>
        </w:rPr>
        <w:t>Equipment, instruments, utensils and other materials of a disposable nature that may harbor or transmit pathogenic organisms, and that are used in the rooms of patients with a suspected or diagnosed communicable disease, which by its nature requires their isolation by public health agencies; or,</w:t>
      </w:r>
    </w:p>
    <w:p w:rsidR="00CF77D7" w:rsidRPr="00B50CE6" w:rsidRDefault="00CF77D7" w:rsidP="00CF77D7">
      <w:pPr>
        <w:pStyle w:val="ListParagraph"/>
        <w:numPr>
          <w:ilvl w:val="2"/>
          <w:numId w:val="17"/>
        </w:numPr>
        <w:spacing w:after="240" w:line="228" w:lineRule="auto"/>
        <w:ind w:left="2160" w:hanging="720"/>
        <w:jc w:val="left"/>
        <w:rPr>
          <w:rFonts w:ascii="Arial" w:hAnsi="Arial" w:cs="Arial"/>
          <w:color w:val="1A1A1A"/>
        </w:rPr>
      </w:pPr>
      <w:r w:rsidRPr="004D6320">
        <w:rPr>
          <w:rFonts w:ascii="Arial" w:hAnsi="Arial" w:cs="Arial"/>
          <w:color w:val="1A1A1A"/>
        </w:rPr>
        <w:t>Wastes excluded by the other provisions of this code, state laws and or federal regulations.</w:t>
      </w:r>
    </w:p>
    <w:p w:rsidR="00CF77D7" w:rsidRPr="004B6B64" w:rsidRDefault="00CF77D7" w:rsidP="00CF77D7">
      <w:pPr>
        <w:pStyle w:val="ListParagraph"/>
        <w:numPr>
          <w:ilvl w:val="1"/>
          <w:numId w:val="17"/>
        </w:numPr>
        <w:tabs>
          <w:tab w:val="left" w:pos="2790"/>
        </w:tabs>
        <w:spacing w:after="240" w:line="228" w:lineRule="auto"/>
        <w:ind w:left="1440" w:hanging="720"/>
        <w:jc w:val="left"/>
        <w:rPr>
          <w:rFonts w:ascii="Arial" w:hAnsi="Arial" w:cs="Arial"/>
          <w:color w:val="1F1F1F"/>
        </w:rPr>
      </w:pPr>
      <w:r>
        <w:rPr>
          <w:rFonts w:ascii="Arial" w:hAnsi="Arial" w:cs="Arial"/>
          <w:color w:val="1F1F1F"/>
        </w:rPr>
        <w:t xml:space="preserve">Any </w:t>
      </w:r>
      <w:r w:rsidRPr="0026198D">
        <w:rPr>
          <w:rFonts w:ascii="Arial" w:hAnsi="Arial" w:cs="Arial"/>
          <w:color w:val="363636"/>
        </w:rPr>
        <w:t>person engaged in a manufacture or process, including deactivation of processes, in which cyanide or cyanogen compounds are used, shall have each and every room where said compounds are stored or used so constructed that none of said compounds can escape therefrom by means of any building sewer or drain or otherwise enter, either directly or indirectly, any sanitary sewer or storm sewer except as specifically permitted in this section. Any person wishing to discharge cyanide or cyanogen compound-bearing wastes to a sanitary sewer shall submit detailed plans of the waste collection system and, where necessary of a pretreatment system to the Director of Public Works for his approval. Subsequent to receiving the approval of the Director and to the issuance of a permit to the town for said applicant by the Arizona Department of</w:t>
      </w:r>
      <w:r w:rsidRPr="0026198D">
        <w:rPr>
          <w:rFonts w:ascii="Arial" w:hAnsi="Arial" w:cs="Arial"/>
        </w:rPr>
        <w:t xml:space="preserve"> </w:t>
      </w:r>
      <w:r w:rsidRPr="0026198D">
        <w:rPr>
          <w:rFonts w:ascii="Arial" w:hAnsi="Arial" w:cs="Arial"/>
          <w:color w:val="363636"/>
        </w:rPr>
        <w:t xml:space="preserve">Environmental Quality (A.D.E.Q.) certain dilute wastes may be discharged to the sanitary sewer providing the cyanide and cyanogen compound in the waste does not at any time exceed the concentrations </w:t>
      </w:r>
      <w:r>
        <w:rPr>
          <w:rFonts w:ascii="Arial" w:hAnsi="Arial" w:cs="Arial"/>
          <w:color w:val="363636"/>
        </w:rPr>
        <w:t>s</w:t>
      </w:r>
      <w:r w:rsidRPr="0026198D">
        <w:rPr>
          <w:rFonts w:ascii="Arial" w:hAnsi="Arial" w:cs="Arial"/>
          <w:color w:val="363636"/>
        </w:rPr>
        <w:t>et forth in this section. The maximum rate at which such wastes may be discharged to the sewer s</w:t>
      </w:r>
      <w:r>
        <w:rPr>
          <w:rFonts w:ascii="Arial" w:hAnsi="Arial" w:cs="Arial"/>
          <w:color w:val="363636"/>
        </w:rPr>
        <w:t>hall</w:t>
      </w:r>
      <w:r w:rsidRPr="0026198D">
        <w:rPr>
          <w:rFonts w:ascii="Arial" w:hAnsi="Arial" w:cs="Arial"/>
          <w:color w:val="363636"/>
        </w:rPr>
        <w:t xml:space="preserve"> be fixed by a specific agreement between the town and such person. Discharge without such agreement is</w:t>
      </w:r>
      <w:r>
        <w:rPr>
          <w:rFonts w:ascii="Arial" w:hAnsi="Arial" w:cs="Arial"/>
          <w:color w:val="363636"/>
        </w:rPr>
        <w:t xml:space="preserve"> prohibited.</w:t>
      </w:r>
    </w:p>
    <w:p w:rsidR="00CF77D7" w:rsidRPr="004B6B64" w:rsidRDefault="00CF77D7" w:rsidP="00CF77D7">
      <w:pPr>
        <w:pStyle w:val="ListParagraph"/>
        <w:numPr>
          <w:ilvl w:val="1"/>
          <w:numId w:val="17"/>
        </w:numPr>
        <w:tabs>
          <w:tab w:val="left" w:pos="2790"/>
        </w:tabs>
        <w:spacing w:after="240" w:line="228" w:lineRule="auto"/>
        <w:ind w:left="1440" w:hanging="720"/>
        <w:jc w:val="left"/>
        <w:rPr>
          <w:rFonts w:ascii="Arial" w:hAnsi="Arial" w:cs="Arial"/>
          <w:color w:val="1F1F1F"/>
        </w:rPr>
      </w:pPr>
      <w:r>
        <w:rPr>
          <w:rFonts w:ascii="Arial" w:hAnsi="Arial" w:cs="Arial"/>
          <w:color w:val="363636"/>
        </w:rPr>
        <w:t>Recreational vehicle wastewater shall be tested and treated as necessary to meet the requirements in this section.</w:t>
      </w:r>
    </w:p>
    <w:p w:rsidR="00CF77D7" w:rsidRPr="004B6B64" w:rsidRDefault="00CF77D7" w:rsidP="00CF77D7">
      <w:pPr>
        <w:pStyle w:val="ListParagraph"/>
        <w:numPr>
          <w:ilvl w:val="1"/>
          <w:numId w:val="17"/>
        </w:numPr>
        <w:tabs>
          <w:tab w:val="left" w:pos="2790"/>
        </w:tabs>
        <w:spacing w:after="240" w:line="228" w:lineRule="auto"/>
        <w:ind w:left="1440" w:hanging="720"/>
        <w:jc w:val="left"/>
        <w:rPr>
          <w:rFonts w:ascii="Arial" w:hAnsi="Arial" w:cs="Arial"/>
          <w:color w:val="1F1F1F"/>
        </w:rPr>
      </w:pPr>
      <w:r>
        <w:rPr>
          <w:rFonts w:ascii="Arial" w:hAnsi="Arial" w:cs="Arial"/>
          <w:color w:val="1F1F1F"/>
        </w:rPr>
        <w:t xml:space="preserve">Future </w:t>
      </w:r>
      <w:r w:rsidRPr="0026198D">
        <w:rPr>
          <w:rFonts w:ascii="Arial" w:hAnsi="Arial" w:cs="Arial"/>
          <w:color w:val="363636"/>
        </w:rPr>
        <w:t xml:space="preserve">revisions in state or federal law regarding the operation and protection of POTWs that may also </w:t>
      </w:r>
      <w:r>
        <w:rPr>
          <w:rFonts w:ascii="Arial" w:hAnsi="Arial" w:cs="Arial"/>
          <w:color w:val="363636"/>
        </w:rPr>
        <w:t>affect</w:t>
      </w:r>
      <w:r w:rsidRPr="0026198D">
        <w:rPr>
          <w:rFonts w:ascii="Arial" w:hAnsi="Arial" w:cs="Arial"/>
          <w:color w:val="363636"/>
        </w:rPr>
        <w:t xml:space="preserve"> the provisions of </w:t>
      </w:r>
      <w:r w:rsidRPr="00351734">
        <w:rPr>
          <w:rFonts w:ascii="Arial" w:hAnsi="Arial" w:cs="Arial"/>
          <w:color w:val="363636"/>
        </w:rPr>
        <w:t>12-8-9</w:t>
      </w:r>
      <w:r w:rsidRPr="0026198D">
        <w:rPr>
          <w:rFonts w:ascii="Arial" w:hAnsi="Arial" w:cs="Arial"/>
          <w:color w:val="363636"/>
        </w:rPr>
        <w:t xml:space="preserve"> shall supersede any requirements of this section, and will become enforceable under the provisions of this</w:t>
      </w:r>
      <w:r>
        <w:rPr>
          <w:rFonts w:ascii="Arial" w:hAnsi="Arial" w:cs="Arial"/>
          <w:color w:val="363636"/>
        </w:rPr>
        <w:t xml:space="preserve"> section, and will become enforceable under the provisions of this chapter.</w:t>
      </w:r>
    </w:p>
    <w:p w:rsidR="00CF77D7" w:rsidRPr="007F113E" w:rsidRDefault="00CF77D7" w:rsidP="00CF77D7">
      <w:pPr>
        <w:pStyle w:val="ListParagraph"/>
        <w:numPr>
          <w:ilvl w:val="1"/>
          <w:numId w:val="17"/>
        </w:numPr>
        <w:tabs>
          <w:tab w:val="left" w:pos="2790"/>
        </w:tabs>
        <w:spacing w:after="240" w:line="228" w:lineRule="auto"/>
        <w:ind w:left="1440" w:hanging="720"/>
        <w:jc w:val="left"/>
        <w:rPr>
          <w:rFonts w:ascii="Arial" w:hAnsi="Arial" w:cs="Arial"/>
          <w:color w:val="1F1F1F"/>
        </w:rPr>
      </w:pPr>
      <w:r>
        <w:rPr>
          <w:rFonts w:ascii="Arial" w:hAnsi="Arial" w:cs="Arial"/>
          <w:color w:val="1F1F1F"/>
        </w:rPr>
        <w:t xml:space="preserve">Wastewater </w:t>
      </w:r>
      <w:r w:rsidRPr="0026198D">
        <w:rPr>
          <w:rFonts w:ascii="Arial" w:hAnsi="Arial" w:cs="Arial"/>
          <w:color w:val="363636"/>
        </w:rPr>
        <w:t>causing, alone or in conjunction with other sources, the treatment plant’s effluent to fail a toxicity</w:t>
      </w:r>
      <w:r>
        <w:rPr>
          <w:rFonts w:ascii="Arial" w:hAnsi="Arial" w:cs="Arial"/>
          <w:color w:val="363636"/>
        </w:rPr>
        <w:t xml:space="preserve"> test.</w:t>
      </w:r>
    </w:p>
    <w:p w:rsidR="00CF77D7" w:rsidRPr="00FC7845" w:rsidRDefault="00CF77D7" w:rsidP="00CF77D7">
      <w:pPr>
        <w:pStyle w:val="ListParagraph"/>
        <w:numPr>
          <w:ilvl w:val="1"/>
          <w:numId w:val="17"/>
        </w:numPr>
        <w:tabs>
          <w:tab w:val="left" w:pos="2790"/>
        </w:tabs>
        <w:spacing w:after="240" w:line="228" w:lineRule="auto"/>
        <w:ind w:left="1440" w:hanging="720"/>
        <w:jc w:val="left"/>
        <w:rPr>
          <w:rFonts w:ascii="Arial" w:hAnsi="Arial" w:cs="Arial"/>
          <w:color w:val="1C1C1C"/>
        </w:rPr>
      </w:pPr>
    </w:p>
    <w:p w:rsidR="007F113E" w:rsidRPr="00CF77D7" w:rsidRDefault="00CF77D7" w:rsidP="00CF77D7">
      <w:pPr>
        <w:pStyle w:val="ListParagraph"/>
        <w:numPr>
          <w:ilvl w:val="0"/>
          <w:numId w:val="49"/>
        </w:numPr>
        <w:tabs>
          <w:tab w:val="left" w:pos="1440"/>
        </w:tabs>
        <w:spacing w:after="240"/>
        <w:rPr>
          <w:rFonts w:ascii="Arial" w:hAnsi="Arial" w:cs="Arial"/>
          <w:color w:val="111111"/>
        </w:rPr>
      </w:pPr>
      <w:r>
        <w:rPr>
          <w:rFonts w:ascii="Arial" w:hAnsi="Arial" w:cs="Arial"/>
          <w:color w:val="111111"/>
          <w:u w:val="single"/>
        </w:rPr>
        <w:t xml:space="preserve">– 6 – 8    </w:t>
      </w:r>
      <w:r w:rsidR="007F113E" w:rsidRPr="00CF77D7">
        <w:rPr>
          <w:rFonts w:ascii="Arial" w:hAnsi="Arial" w:cs="Arial"/>
          <w:color w:val="111111"/>
          <w:u w:val="single"/>
        </w:rPr>
        <w:t>Local Limits</w:t>
      </w:r>
    </w:p>
    <w:p w:rsidR="007F113E" w:rsidRPr="007F113E" w:rsidRDefault="007F113E" w:rsidP="00B62323">
      <w:pPr>
        <w:pStyle w:val="ListParagraph"/>
        <w:numPr>
          <w:ilvl w:val="0"/>
          <w:numId w:val="21"/>
        </w:numPr>
        <w:tabs>
          <w:tab w:val="left" w:pos="2176"/>
          <w:tab w:val="left" w:pos="2177"/>
        </w:tabs>
        <w:spacing w:after="240" w:line="230" w:lineRule="auto"/>
        <w:ind w:hanging="720"/>
        <w:rPr>
          <w:rFonts w:ascii="Arial" w:hAnsi="Arial" w:cs="Arial"/>
          <w:color w:val="161616"/>
        </w:rPr>
      </w:pPr>
      <w:r w:rsidRPr="007F113E">
        <w:rPr>
          <w:rFonts w:ascii="Arial" w:hAnsi="Arial" w:cs="Arial"/>
          <w:color w:val="161616"/>
        </w:rPr>
        <w:t>All persons owning or operating facilities or engaged in activities that will or may reasonably be expected to result in pollutants entering the Town of Patagonia sanitary sewer system or affecting the sanitary sewer system or affecting the POTW, shall undertake all practicable best management practices identified by the Director of Public Works to minimize the discharge of pollutants. Such measures shall include the requirements imposed by this chapter, any applicable NPDES or AZPDES permits, and any written guidelines promulgated for general use by the Director of Public Works.</w:t>
      </w:r>
    </w:p>
    <w:p w:rsidR="007F113E" w:rsidRDefault="007F113E" w:rsidP="00B62323">
      <w:pPr>
        <w:pStyle w:val="ListParagraph"/>
        <w:numPr>
          <w:ilvl w:val="0"/>
          <w:numId w:val="21"/>
        </w:numPr>
        <w:tabs>
          <w:tab w:val="left" w:pos="2176"/>
          <w:tab w:val="left" w:pos="2177"/>
        </w:tabs>
        <w:spacing w:after="240" w:line="230" w:lineRule="auto"/>
        <w:ind w:hanging="720"/>
        <w:rPr>
          <w:rFonts w:ascii="Arial" w:hAnsi="Arial" w:cs="Arial"/>
          <w:color w:val="161616"/>
        </w:rPr>
      </w:pPr>
      <w:r w:rsidRPr="00E7662D">
        <w:rPr>
          <w:rFonts w:ascii="Arial" w:hAnsi="Arial" w:cs="Arial"/>
          <w:color w:val="161616"/>
        </w:rPr>
        <w:t>The Director of Public Works shall have the authority to:</w:t>
      </w:r>
    </w:p>
    <w:p w:rsidR="00E7662D" w:rsidRPr="00E7662D" w:rsidRDefault="00E7662D" w:rsidP="00B62323">
      <w:pPr>
        <w:pStyle w:val="ListParagraph"/>
        <w:numPr>
          <w:ilvl w:val="0"/>
          <w:numId w:val="22"/>
        </w:numPr>
        <w:tabs>
          <w:tab w:val="left" w:pos="2790"/>
        </w:tabs>
        <w:spacing w:after="240" w:line="228" w:lineRule="auto"/>
        <w:ind w:hanging="729"/>
        <w:jc w:val="left"/>
        <w:rPr>
          <w:rFonts w:ascii="Arial" w:hAnsi="Arial" w:cs="Arial"/>
          <w:color w:val="161616"/>
        </w:rPr>
      </w:pPr>
      <w:r>
        <w:rPr>
          <w:rFonts w:ascii="Arial" w:hAnsi="Arial" w:cs="Arial"/>
          <w:color w:val="161616"/>
        </w:rPr>
        <w:t xml:space="preserve">Establish </w:t>
      </w:r>
      <w:r w:rsidRPr="00E7662D">
        <w:rPr>
          <w:rFonts w:ascii="Arial" w:hAnsi="Arial" w:cs="Arial"/>
          <w:color w:val="0C0C0C"/>
        </w:rPr>
        <w:t>limitations for individual users or classes of users for various pollutants, materials, waters or wastes that can be accepted into the sanitary sewer</w:t>
      </w:r>
      <w:r>
        <w:rPr>
          <w:rFonts w:ascii="Arial" w:hAnsi="Arial" w:cs="Arial"/>
          <w:color w:val="0C0C0C"/>
        </w:rPr>
        <w:t xml:space="preserve"> system;</w:t>
      </w:r>
    </w:p>
    <w:p w:rsidR="00E7662D" w:rsidRPr="00E7662D" w:rsidRDefault="00E7662D" w:rsidP="00B62323">
      <w:pPr>
        <w:pStyle w:val="ListParagraph"/>
        <w:numPr>
          <w:ilvl w:val="0"/>
          <w:numId w:val="22"/>
        </w:numPr>
        <w:tabs>
          <w:tab w:val="left" w:pos="2790"/>
        </w:tabs>
        <w:spacing w:after="240" w:line="228" w:lineRule="auto"/>
        <w:ind w:hanging="729"/>
        <w:jc w:val="left"/>
        <w:rPr>
          <w:rFonts w:ascii="Arial" w:hAnsi="Arial" w:cs="Arial"/>
          <w:color w:val="161616"/>
        </w:rPr>
      </w:pPr>
      <w:r>
        <w:rPr>
          <w:rFonts w:ascii="Arial" w:hAnsi="Arial" w:cs="Arial"/>
          <w:color w:val="161616"/>
        </w:rPr>
        <w:t xml:space="preserve">Specify </w:t>
      </w:r>
      <w:r w:rsidRPr="00E7662D">
        <w:rPr>
          <w:rFonts w:ascii="Arial" w:hAnsi="Arial" w:cs="Arial"/>
          <w:color w:val="0E0E0E"/>
        </w:rPr>
        <w:t>those pollutants, materials, waters, or wastes that are prohibited from entering the sanitary sewer</w:t>
      </w:r>
      <w:r>
        <w:rPr>
          <w:rFonts w:ascii="Arial" w:hAnsi="Arial" w:cs="Arial"/>
          <w:color w:val="0E0E0E"/>
        </w:rPr>
        <w:t>;</w:t>
      </w:r>
    </w:p>
    <w:p w:rsidR="00E7662D" w:rsidRPr="00E7662D" w:rsidRDefault="00E7662D" w:rsidP="00B62323">
      <w:pPr>
        <w:pStyle w:val="ListParagraph"/>
        <w:numPr>
          <w:ilvl w:val="0"/>
          <w:numId w:val="22"/>
        </w:numPr>
        <w:tabs>
          <w:tab w:val="left" w:pos="2790"/>
        </w:tabs>
        <w:spacing w:after="240" w:line="228" w:lineRule="auto"/>
        <w:ind w:hanging="729"/>
        <w:jc w:val="left"/>
        <w:rPr>
          <w:rFonts w:ascii="Arial" w:hAnsi="Arial" w:cs="Arial"/>
          <w:color w:val="161616"/>
        </w:rPr>
      </w:pPr>
      <w:r>
        <w:rPr>
          <w:rFonts w:ascii="Arial" w:hAnsi="Arial" w:cs="Arial"/>
          <w:color w:val="161616"/>
        </w:rPr>
        <w:t xml:space="preserve">Identify </w:t>
      </w:r>
      <w:r w:rsidRPr="00E7662D">
        <w:rPr>
          <w:rFonts w:ascii="Arial" w:hAnsi="Arial" w:cs="Arial"/>
          <w:color w:val="0E0E0E"/>
        </w:rPr>
        <w:t>those pollutants, materials, waters, or wastes that shall be controlled with best management practices;</w:t>
      </w:r>
      <w:r>
        <w:rPr>
          <w:rFonts w:ascii="Arial" w:hAnsi="Arial" w:cs="Arial"/>
          <w:color w:val="0E0E0E"/>
        </w:rPr>
        <w:t xml:space="preserve"> and</w:t>
      </w:r>
    </w:p>
    <w:p w:rsidR="007F113E" w:rsidRPr="00F9071C" w:rsidRDefault="00E7662D" w:rsidP="00B62323">
      <w:pPr>
        <w:pStyle w:val="ListParagraph"/>
        <w:numPr>
          <w:ilvl w:val="0"/>
          <w:numId w:val="22"/>
        </w:numPr>
        <w:tabs>
          <w:tab w:val="left" w:pos="2790"/>
        </w:tabs>
        <w:spacing w:after="240" w:line="228" w:lineRule="auto"/>
        <w:ind w:hanging="729"/>
        <w:jc w:val="left"/>
        <w:rPr>
          <w:rFonts w:ascii="Arial" w:hAnsi="Arial" w:cs="Arial"/>
          <w:color w:val="161616"/>
        </w:rPr>
      </w:pPr>
      <w:r>
        <w:rPr>
          <w:rFonts w:ascii="Arial" w:hAnsi="Arial" w:cs="Arial"/>
          <w:color w:val="161616"/>
        </w:rPr>
        <w:t xml:space="preserve">Require </w:t>
      </w:r>
      <w:r w:rsidRPr="00E7662D">
        <w:rPr>
          <w:rFonts w:ascii="Arial" w:hAnsi="Arial" w:cs="Arial"/>
          <w:color w:val="0E0E0E"/>
        </w:rPr>
        <w:t>individual users or classes of users to implement best management practices for any</w:t>
      </w:r>
      <w:r>
        <w:rPr>
          <w:rFonts w:ascii="Arial" w:hAnsi="Arial" w:cs="Arial"/>
          <w:color w:val="0E0E0E"/>
        </w:rPr>
        <w:t xml:space="preserve"> pollutant.</w:t>
      </w:r>
    </w:p>
    <w:p w:rsidR="007F113E" w:rsidRDefault="007F113E" w:rsidP="00B62323">
      <w:pPr>
        <w:pStyle w:val="ListParagraph"/>
        <w:numPr>
          <w:ilvl w:val="0"/>
          <w:numId w:val="21"/>
        </w:numPr>
        <w:tabs>
          <w:tab w:val="left" w:pos="2176"/>
          <w:tab w:val="left" w:pos="2177"/>
        </w:tabs>
        <w:spacing w:after="240" w:line="230" w:lineRule="auto"/>
        <w:ind w:hanging="720"/>
        <w:rPr>
          <w:rFonts w:ascii="Arial" w:hAnsi="Arial" w:cs="Arial"/>
          <w:color w:val="161616"/>
        </w:rPr>
      </w:pPr>
      <w:r w:rsidRPr="00F9071C">
        <w:rPr>
          <w:rFonts w:ascii="Arial" w:hAnsi="Arial" w:cs="Arial"/>
          <w:color w:val="161616"/>
        </w:rPr>
        <w:t>All affected individual users or classes of users shall comply with the prohibitions and effluent limitations established pursuant to this section, and with any best management practices required by the Director of Public Works.</w:t>
      </w:r>
    </w:p>
    <w:p w:rsidR="001C6B58" w:rsidRDefault="00DA7234" w:rsidP="00B62323">
      <w:pPr>
        <w:pStyle w:val="ListParagraph"/>
        <w:numPr>
          <w:ilvl w:val="0"/>
          <w:numId w:val="21"/>
        </w:numPr>
        <w:tabs>
          <w:tab w:val="left" w:pos="2176"/>
          <w:tab w:val="left" w:pos="2177"/>
        </w:tabs>
        <w:spacing w:after="240" w:line="230" w:lineRule="auto"/>
        <w:ind w:hanging="720"/>
        <w:rPr>
          <w:rFonts w:ascii="Arial" w:hAnsi="Arial" w:cs="Arial"/>
          <w:color w:val="161616"/>
        </w:rPr>
      </w:pPr>
      <w:r>
        <w:rPr>
          <w:rFonts w:ascii="Arial" w:hAnsi="Arial" w:cs="Arial"/>
          <w:color w:val="161616"/>
        </w:rPr>
        <w:t xml:space="preserve">All </w:t>
      </w:r>
      <w:r w:rsidRPr="00F9071C">
        <w:rPr>
          <w:rFonts w:ascii="Arial" w:hAnsi="Arial" w:cs="Arial"/>
          <w:color w:val="161616"/>
        </w:rPr>
        <w:t xml:space="preserve">prohibitions and effluent limitations so established and all best management practices identified by the Director of Public Works will be placed on file with the Town Clerk and will become effective and enforceable on the </w:t>
      </w:r>
      <w:r w:rsidRPr="00495F4B">
        <w:rPr>
          <w:rFonts w:ascii="Arial" w:hAnsi="Arial" w:cs="Arial"/>
          <w:color w:val="161616"/>
        </w:rPr>
        <w:t>thirty-first (31st) day after the date of filing. (Ordinance Adoption)</w:t>
      </w:r>
    </w:p>
    <w:p w:rsidR="00F7037B" w:rsidRDefault="00F7037B" w:rsidP="00F7037B">
      <w:pPr>
        <w:tabs>
          <w:tab w:val="left" w:pos="2176"/>
          <w:tab w:val="left" w:pos="2177"/>
        </w:tabs>
        <w:spacing w:after="240" w:line="230" w:lineRule="auto"/>
        <w:rPr>
          <w:rFonts w:ascii="Arial" w:hAnsi="Arial" w:cs="Arial"/>
          <w:color w:val="161616"/>
        </w:rPr>
      </w:pPr>
    </w:p>
    <w:p w:rsidR="00F7037B" w:rsidRPr="00F7037B" w:rsidRDefault="00F7037B" w:rsidP="00F7037B">
      <w:pPr>
        <w:tabs>
          <w:tab w:val="left" w:pos="2176"/>
          <w:tab w:val="left" w:pos="2177"/>
        </w:tabs>
        <w:spacing w:after="240" w:line="230" w:lineRule="auto"/>
        <w:rPr>
          <w:rFonts w:ascii="Arial" w:hAnsi="Arial" w:cs="Arial"/>
          <w:color w:val="161616"/>
        </w:rPr>
      </w:pPr>
    </w:p>
    <w:p w:rsidR="007F113E" w:rsidRPr="0026198D" w:rsidRDefault="007F113E" w:rsidP="00B62323">
      <w:pPr>
        <w:pStyle w:val="ListParagraph"/>
        <w:numPr>
          <w:ilvl w:val="0"/>
          <w:numId w:val="23"/>
        </w:numPr>
        <w:tabs>
          <w:tab w:val="left" w:pos="1440"/>
        </w:tabs>
        <w:spacing w:after="240"/>
        <w:rPr>
          <w:rFonts w:ascii="Arial" w:hAnsi="Arial" w:cs="Arial"/>
          <w:u w:val="single"/>
        </w:rPr>
      </w:pPr>
      <w:r w:rsidRPr="0026198D">
        <w:rPr>
          <w:rFonts w:ascii="Arial" w:hAnsi="Arial" w:cs="Arial"/>
          <w:color w:val="111111"/>
        </w:rPr>
        <w:t xml:space="preserve">– </w:t>
      </w:r>
      <w:r w:rsidR="00C93F40">
        <w:rPr>
          <w:rFonts w:ascii="Arial" w:hAnsi="Arial" w:cs="Arial"/>
          <w:color w:val="111111"/>
        </w:rPr>
        <w:t>6</w:t>
      </w:r>
      <w:r w:rsidRPr="0026198D">
        <w:rPr>
          <w:rFonts w:ascii="Arial" w:hAnsi="Arial" w:cs="Arial"/>
          <w:color w:val="111111"/>
        </w:rPr>
        <w:t xml:space="preserve"> –</w:t>
      </w:r>
      <w:r w:rsidR="00C93F40">
        <w:rPr>
          <w:rFonts w:ascii="Arial" w:hAnsi="Arial" w:cs="Arial"/>
          <w:color w:val="111111"/>
        </w:rPr>
        <w:t xml:space="preserve"> </w:t>
      </w:r>
      <w:r w:rsidR="00CF77D7">
        <w:rPr>
          <w:rFonts w:ascii="Arial" w:hAnsi="Arial" w:cs="Arial"/>
          <w:color w:val="111111"/>
        </w:rPr>
        <w:t>9</w:t>
      </w:r>
      <w:r w:rsidRPr="0026198D">
        <w:rPr>
          <w:rFonts w:ascii="Arial" w:hAnsi="Arial" w:cs="Arial"/>
          <w:color w:val="111111"/>
        </w:rPr>
        <w:tab/>
        <w:t xml:space="preserve"> </w:t>
      </w:r>
      <w:r w:rsidRPr="008867A6">
        <w:rPr>
          <w:rFonts w:ascii="Arial" w:hAnsi="Arial" w:cs="Arial"/>
          <w:color w:val="111111"/>
          <w:u w:val="single"/>
        </w:rPr>
        <w:t>Town’s Right of Revision</w:t>
      </w:r>
    </w:p>
    <w:p w:rsidR="004B6B64" w:rsidRPr="00C25FB8" w:rsidRDefault="00650792" w:rsidP="00FA0520">
      <w:pPr>
        <w:tabs>
          <w:tab w:val="left" w:pos="2274"/>
          <w:tab w:val="left" w:pos="2275"/>
        </w:tabs>
        <w:spacing w:after="240" w:line="230" w:lineRule="auto"/>
        <w:rPr>
          <w:rFonts w:ascii="Arial" w:hAnsi="Arial" w:cs="Arial"/>
        </w:rPr>
      </w:pPr>
      <w:r>
        <w:rPr>
          <w:rFonts w:ascii="Arial" w:hAnsi="Arial" w:cs="Arial"/>
        </w:rPr>
        <w:t>The T</w:t>
      </w:r>
      <w:r w:rsidR="007F113E" w:rsidRPr="0026198D">
        <w:rPr>
          <w:rFonts w:ascii="Arial" w:hAnsi="Arial" w:cs="Arial"/>
        </w:rPr>
        <w:t>own reserves the right to establish new, additional or more stringent standards or requirements on discharges to the POTW.</w:t>
      </w:r>
    </w:p>
    <w:p w:rsidR="00C25FB8" w:rsidRPr="00C25FB8" w:rsidRDefault="00C25FB8" w:rsidP="00B62323">
      <w:pPr>
        <w:pStyle w:val="ListParagraph"/>
        <w:numPr>
          <w:ilvl w:val="0"/>
          <w:numId w:val="24"/>
        </w:numPr>
        <w:tabs>
          <w:tab w:val="left" w:pos="1440"/>
        </w:tabs>
        <w:spacing w:after="240"/>
        <w:rPr>
          <w:rFonts w:ascii="Arial" w:hAnsi="Arial" w:cs="Arial"/>
          <w:u w:val="single"/>
        </w:rPr>
      </w:pPr>
      <w:r w:rsidRPr="0026198D">
        <w:rPr>
          <w:rFonts w:ascii="Arial" w:hAnsi="Arial" w:cs="Arial"/>
          <w:color w:val="111111"/>
        </w:rPr>
        <w:t xml:space="preserve">– </w:t>
      </w:r>
      <w:r w:rsidR="00C93F40">
        <w:rPr>
          <w:rFonts w:ascii="Arial" w:hAnsi="Arial" w:cs="Arial"/>
          <w:color w:val="111111"/>
        </w:rPr>
        <w:t>6</w:t>
      </w:r>
      <w:r w:rsidRPr="0026198D">
        <w:rPr>
          <w:rFonts w:ascii="Arial" w:hAnsi="Arial" w:cs="Arial"/>
          <w:color w:val="111111"/>
        </w:rPr>
        <w:t xml:space="preserve"> –</w:t>
      </w:r>
      <w:r w:rsidR="00CF77D7">
        <w:rPr>
          <w:rFonts w:ascii="Arial" w:hAnsi="Arial" w:cs="Arial"/>
          <w:color w:val="111111"/>
        </w:rPr>
        <w:t xml:space="preserve"> 10</w:t>
      </w:r>
      <w:r w:rsidRPr="0026198D">
        <w:rPr>
          <w:rFonts w:ascii="Arial" w:hAnsi="Arial" w:cs="Arial"/>
          <w:color w:val="111111"/>
        </w:rPr>
        <w:tab/>
        <w:t xml:space="preserve"> </w:t>
      </w:r>
      <w:r w:rsidRPr="004B5659">
        <w:rPr>
          <w:rFonts w:ascii="Arial" w:hAnsi="Arial" w:cs="Arial"/>
          <w:color w:val="111111"/>
          <w:u w:val="single"/>
        </w:rPr>
        <w:t>Pretreatment Facilities</w:t>
      </w:r>
    </w:p>
    <w:p w:rsidR="00C25FB8" w:rsidRDefault="00C25FB8" w:rsidP="00B62323">
      <w:pPr>
        <w:pStyle w:val="ListParagraph"/>
        <w:numPr>
          <w:ilvl w:val="0"/>
          <w:numId w:val="25"/>
        </w:numPr>
        <w:tabs>
          <w:tab w:val="left" w:pos="2176"/>
          <w:tab w:val="left" w:pos="2177"/>
        </w:tabs>
        <w:spacing w:after="240" w:line="230" w:lineRule="auto"/>
        <w:ind w:hanging="720"/>
        <w:rPr>
          <w:rFonts w:ascii="Arial" w:hAnsi="Arial" w:cs="Arial"/>
          <w:color w:val="161616"/>
        </w:rPr>
      </w:pPr>
      <w:r>
        <w:rPr>
          <w:rFonts w:ascii="Arial" w:hAnsi="Arial" w:cs="Arial"/>
          <w:color w:val="161616"/>
        </w:rPr>
        <w:t>Pretreatment Facilities.</w:t>
      </w:r>
    </w:p>
    <w:p w:rsidR="00C25FB8" w:rsidRPr="00E7662D" w:rsidRDefault="00C25FB8" w:rsidP="00B62323">
      <w:pPr>
        <w:pStyle w:val="ListParagraph"/>
        <w:numPr>
          <w:ilvl w:val="0"/>
          <w:numId w:val="26"/>
        </w:numPr>
        <w:tabs>
          <w:tab w:val="left" w:pos="2790"/>
        </w:tabs>
        <w:spacing w:after="240" w:line="228" w:lineRule="auto"/>
        <w:ind w:hanging="729"/>
        <w:jc w:val="left"/>
        <w:rPr>
          <w:rFonts w:ascii="Arial" w:hAnsi="Arial" w:cs="Arial"/>
          <w:color w:val="161616"/>
        </w:rPr>
      </w:pPr>
      <w:r>
        <w:rPr>
          <w:rFonts w:ascii="Arial" w:hAnsi="Arial" w:cs="Arial"/>
          <w:color w:val="161616"/>
        </w:rPr>
        <w:t xml:space="preserve">Users </w:t>
      </w:r>
      <w:r w:rsidRPr="0026198D">
        <w:rPr>
          <w:rFonts w:ascii="Arial" w:hAnsi="Arial" w:cs="Arial"/>
          <w:color w:val="363636"/>
        </w:rPr>
        <w:t xml:space="preserve">shall provide wastewater treatment as necessary to comply with this article and shall achieve compliance with all categorical pretreatment standards, local limits, and the prohibitions set out in Section </w:t>
      </w:r>
      <w:r w:rsidR="00B62323">
        <w:rPr>
          <w:rFonts w:ascii="Arial" w:hAnsi="Arial" w:cs="Arial"/>
          <w:color w:val="363636"/>
        </w:rPr>
        <w:t xml:space="preserve">12-8-9 </w:t>
      </w:r>
      <w:r w:rsidRPr="0026198D">
        <w:rPr>
          <w:rFonts w:ascii="Arial" w:hAnsi="Arial" w:cs="Arial"/>
          <w:color w:val="363636"/>
        </w:rPr>
        <w:t>of this chapter within the time limitations specified by EPA, the state, or the Director of Public Works, whichever is more</w:t>
      </w:r>
      <w:r>
        <w:rPr>
          <w:rFonts w:ascii="Arial" w:hAnsi="Arial" w:cs="Arial"/>
          <w:color w:val="363636"/>
        </w:rPr>
        <w:t xml:space="preserve"> stringent.</w:t>
      </w:r>
    </w:p>
    <w:p w:rsidR="00C25FB8" w:rsidRPr="00C25FB8" w:rsidRDefault="00C25FB8" w:rsidP="00B62323">
      <w:pPr>
        <w:pStyle w:val="ListParagraph"/>
        <w:numPr>
          <w:ilvl w:val="0"/>
          <w:numId w:val="26"/>
        </w:numPr>
        <w:tabs>
          <w:tab w:val="left" w:pos="2790"/>
        </w:tabs>
        <w:spacing w:after="240" w:line="228" w:lineRule="auto"/>
        <w:ind w:hanging="729"/>
        <w:jc w:val="left"/>
        <w:rPr>
          <w:rFonts w:ascii="Arial" w:hAnsi="Arial" w:cs="Arial"/>
          <w:color w:val="161616"/>
        </w:rPr>
      </w:pPr>
      <w:r>
        <w:rPr>
          <w:rFonts w:ascii="Arial" w:hAnsi="Arial" w:cs="Arial"/>
          <w:color w:val="161616"/>
        </w:rPr>
        <w:lastRenderedPageBreak/>
        <w:t xml:space="preserve">Where </w:t>
      </w:r>
      <w:r w:rsidRPr="0026198D">
        <w:rPr>
          <w:rFonts w:ascii="Arial" w:hAnsi="Arial" w:cs="Arial"/>
          <w:color w:val="363636"/>
        </w:rPr>
        <w:t>necessary, as determined by the Director of Public Works, the owner shall provide, at his or her expense, the pretreatment needed resulting from the</w:t>
      </w:r>
      <w:r>
        <w:rPr>
          <w:rFonts w:ascii="Arial" w:hAnsi="Arial" w:cs="Arial"/>
          <w:color w:val="363636"/>
        </w:rPr>
        <w:t xml:space="preserve"> following:</w:t>
      </w:r>
    </w:p>
    <w:p w:rsidR="00C25FB8" w:rsidRPr="00C25FB8" w:rsidRDefault="00C25FB8" w:rsidP="00B62323">
      <w:pPr>
        <w:pStyle w:val="ListParagraph"/>
        <w:numPr>
          <w:ilvl w:val="2"/>
          <w:numId w:val="17"/>
        </w:numPr>
        <w:spacing w:after="240" w:line="228" w:lineRule="auto"/>
        <w:ind w:left="2160" w:hanging="720"/>
        <w:jc w:val="left"/>
        <w:rPr>
          <w:rFonts w:ascii="Arial" w:hAnsi="Arial" w:cs="Arial"/>
          <w:color w:val="1A1A1A"/>
        </w:rPr>
      </w:pPr>
      <w:r w:rsidRPr="00C25FB8">
        <w:rPr>
          <w:rFonts w:ascii="Arial" w:hAnsi="Arial" w:cs="Arial"/>
          <w:color w:val="1A1A1A"/>
        </w:rPr>
        <w:t>BOD of over 300 mg/1 and suspended solids over 350 mg/1 by weight;</w:t>
      </w:r>
    </w:p>
    <w:p w:rsidR="00C25FB8" w:rsidRPr="00C25FB8" w:rsidRDefault="00C25FB8" w:rsidP="00B62323">
      <w:pPr>
        <w:pStyle w:val="ListParagraph"/>
        <w:numPr>
          <w:ilvl w:val="2"/>
          <w:numId w:val="17"/>
        </w:numPr>
        <w:spacing w:after="240" w:line="228" w:lineRule="auto"/>
        <w:ind w:left="2160" w:hanging="720"/>
        <w:jc w:val="left"/>
        <w:rPr>
          <w:rFonts w:ascii="Arial" w:hAnsi="Arial" w:cs="Arial"/>
          <w:color w:val="1A1A1A"/>
        </w:rPr>
      </w:pPr>
      <w:r w:rsidRPr="00C25FB8">
        <w:rPr>
          <w:rFonts w:ascii="Arial" w:hAnsi="Arial" w:cs="Arial"/>
          <w:color w:val="1A1A1A"/>
        </w:rPr>
        <w:t>Objectionable constituents above the levels listed under the discharge limitations; and/or,</w:t>
      </w:r>
    </w:p>
    <w:p w:rsidR="00D82A45" w:rsidRPr="00D82A45" w:rsidRDefault="00C25FB8" w:rsidP="00B62323">
      <w:pPr>
        <w:pStyle w:val="ListParagraph"/>
        <w:numPr>
          <w:ilvl w:val="2"/>
          <w:numId w:val="17"/>
        </w:numPr>
        <w:spacing w:after="240" w:line="228" w:lineRule="auto"/>
        <w:ind w:left="2160" w:hanging="720"/>
        <w:jc w:val="left"/>
        <w:rPr>
          <w:rFonts w:ascii="Arial" w:hAnsi="Arial" w:cs="Arial"/>
          <w:color w:val="1A1A1A"/>
        </w:rPr>
      </w:pPr>
      <w:r w:rsidRPr="00C25FB8">
        <w:rPr>
          <w:rFonts w:ascii="Arial" w:hAnsi="Arial" w:cs="Arial"/>
          <w:color w:val="1A1A1A"/>
        </w:rPr>
        <w:t>Excessive quantities and rates of discharges of such waters or wastes.</w:t>
      </w:r>
    </w:p>
    <w:p w:rsidR="00C25FB8" w:rsidRPr="00BA4EED" w:rsidRDefault="00C25FB8" w:rsidP="00B62323">
      <w:pPr>
        <w:pStyle w:val="ListParagraph"/>
        <w:numPr>
          <w:ilvl w:val="0"/>
          <w:numId w:val="26"/>
        </w:numPr>
        <w:tabs>
          <w:tab w:val="left" w:pos="2790"/>
        </w:tabs>
        <w:spacing w:after="240" w:line="228" w:lineRule="auto"/>
        <w:ind w:hanging="729"/>
        <w:jc w:val="left"/>
        <w:rPr>
          <w:rFonts w:ascii="Arial" w:hAnsi="Arial" w:cs="Arial"/>
          <w:color w:val="161616"/>
        </w:rPr>
      </w:pPr>
      <w:r>
        <w:rPr>
          <w:rFonts w:ascii="Arial" w:hAnsi="Arial" w:cs="Arial"/>
          <w:color w:val="161616"/>
        </w:rPr>
        <w:t xml:space="preserve">Whenever </w:t>
      </w:r>
      <w:r w:rsidRPr="0026198D">
        <w:rPr>
          <w:rFonts w:ascii="Arial" w:hAnsi="Arial" w:cs="Arial"/>
          <w:color w:val="363636"/>
        </w:rPr>
        <w:t>deemed necessary, the Director of Public Works may require users to restrict their discharge during peak flow periods, designate that certain wastewater be discharged only into specific sewers, relocate and/or consolidate points of discharge, separate sewage waste streams from industrial waste streams, and such other conditions as may be necessary to protect the POTW and determine the user's compliance with the requirements of this</w:t>
      </w:r>
      <w:r w:rsidR="00BA4EED">
        <w:rPr>
          <w:rFonts w:ascii="Arial" w:hAnsi="Arial" w:cs="Arial"/>
          <w:color w:val="363636"/>
        </w:rPr>
        <w:t xml:space="preserve"> article.</w:t>
      </w:r>
    </w:p>
    <w:p w:rsidR="00C25FB8" w:rsidRPr="00BA4EED" w:rsidRDefault="00BA4EED" w:rsidP="00B62323">
      <w:pPr>
        <w:pStyle w:val="ListParagraph"/>
        <w:numPr>
          <w:ilvl w:val="0"/>
          <w:numId w:val="26"/>
        </w:numPr>
        <w:tabs>
          <w:tab w:val="left" w:pos="2790"/>
        </w:tabs>
        <w:spacing w:after="240" w:line="228" w:lineRule="auto"/>
        <w:ind w:hanging="729"/>
        <w:jc w:val="left"/>
        <w:rPr>
          <w:rFonts w:ascii="Arial" w:hAnsi="Arial" w:cs="Arial"/>
          <w:color w:val="161616"/>
        </w:rPr>
      </w:pPr>
      <w:r>
        <w:rPr>
          <w:rFonts w:ascii="Arial" w:hAnsi="Arial" w:cs="Arial"/>
          <w:color w:val="161616"/>
        </w:rPr>
        <w:t xml:space="preserve">The </w:t>
      </w:r>
      <w:r w:rsidRPr="0026198D">
        <w:rPr>
          <w:rFonts w:ascii="Arial" w:hAnsi="Arial" w:cs="Arial"/>
          <w:color w:val="363636"/>
        </w:rPr>
        <w:t>Director of Public Works may require any user discharging into the POTW to install and maintain, on their property and at their expense, a suitable storage and flow-control facility to ensure equalization of flow. A wastewater discharge permit may be issued solely for flow</w:t>
      </w:r>
      <w:r>
        <w:rPr>
          <w:rFonts w:ascii="Arial" w:hAnsi="Arial" w:cs="Arial"/>
          <w:color w:val="363636"/>
        </w:rPr>
        <w:t xml:space="preserve"> equalization.</w:t>
      </w:r>
    </w:p>
    <w:p w:rsidR="00BA4EED" w:rsidRPr="00BA4EED" w:rsidRDefault="00BA4EED" w:rsidP="00B62323">
      <w:pPr>
        <w:pStyle w:val="ListParagraph"/>
        <w:numPr>
          <w:ilvl w:val="0"/>
          <w:numId w:val="25"/>
        </w:numPr>
        <w:tabs>
          <w:tab w:val="left" w:pos="2176"/>
          <w:tab w:val="left" w:pos="2177"/>
        </w:tabs>
        <w:spacing w:after="240" w:line="230" w:lineRule="auto"/>
        <w:ind w:hanging="720"/>
        <w:rPr>
          <w:rFonts w:ascii="Arial" w:hAnsi="Arial" w:cs="Arial"/>
          <w:color w:val="161616"/>
        </w:rPr>
      </w:pPr>
      <w:r>
        <w:rPr>
          <w:rFonts w:ascii="Arial" w:hAnsi="Arial" w:cs="Arial"/>
          <w:color w:val="161616"/>
        </w:rPr>
        <w:t>Pretreatment method and plans:</w:t>
      </w:r>
    </w:p>
    <w:p w:rsidR="00BA4EED" w:rsidRPr="00A673EC" w:rsidRDefault="00BA4EED" w:rsidP="00B62323">
      <w:pPr>
        <w:pStyle w:val="ListParagraph"/>
        <w:numPr>
          <w:ilvl w:val="0"/>
          <w:numId w:val="27"/>
        </w:numPr>
        <w:tabs>
          <w:tab w:val="left" w:pos="2790"/>
        </w:tabs>
        <w:spacing w:after="240" w:line="228" w:lineRule="auto"/>
        <w:ind w:hanging="729"/>
        <w:jc w:val="left"/>
        <w:rPr>
          <w:rFonts w:ascii="Arial" w:hAnsi="Arial" w:cs="Arial"/>
          <w:color w:val="161616"/>
        </w:rPr>
      </w:pPr>
      <w:r>
        <w:rPr>
          <w:rFonts w:ascii="Arial" w:hAnsi="Arial" w:cs="Arial"/>
          <w:color w:val="161616"/>
        </w:rPr>
        <w:t xml:space="preserve">The </w:t>
      </w:r>
      <w:r w:rsidRPr="0026198D">
        <w:rPr>
          <w:rFonts w:ascii="Arial" w:hAnsi="Arial" w:cs="Arial"/>
          <w:color w:val="363636"/>
        </w:rPr>
        <w:t xml:space="preserve">method of pretreatment and plans, specifications, and any other pertinent information relating to proposed pretreatment facilities shall be prepared and sealed by a professional engineer familiar with such treatment, and registered in </w:t>
      </w:r>
      <w:r>
        <w:rPr>
          <w:rFonts w:ascii="Arial" w:hAnsi="Arial" w:cs="Arial"/>
          <w:color w:val="363636"/>
        </w:rPr>
        <w:t>the state;</w:t>
      </w:r>
    </w:p>
    <w:p w:rsidR="00A673EC" w:rsidRPr="00A673EC" w:rsidRDefault="00A673EC" w:rsidP="00B62323">
      <w:pPr>
        <w:pStyle w:val="ListParagraph"/>
        <w:numPr>
          <w:ilvl w:val="0"/>
          <w:numId w:val="27"/>
        </w:numPr>
        <w:tabs>
          <w:tab w:val="left" w:pos="2790"/>
        </w:tabs>
        <w:spacing w:after="240" w:line="228" w:lineRule="auto"/>
        <w:ind w:hanging="729"/>
        <w:jc w:val="left"/>
        <w:rPr>
          <w:rFonts w:ascii="Arial" w:hAnsi="Arial" w:cs="Arial"/>
          <w:color w:val="161616"/>
        </w:rPr>
      </w:pPr>
      <w:r>
        <w:rPr>
          <w:rFonts w:ascii="Arial" w:hAnsi="Arial" w:cs="Arial"/>
          <w:color w:val="363636"/>
        </w:rPr>
        <w:t xml:space="preserve">Two </w:t>
      </w:r>
      <w:r w:rsidRPr="0026198D">
        <w:rPr>
          <w:rFonts w:ascii="Arial" w:hAnsi="Arial" w:cs="Arial"/>
          <w:color w:val="363636"/>
        </w:rPr>
        <w:t>copies shall be submitted to the Town’s Public Works Department, who shall review each submittal and shall be the sole approving</w:t>
      </w:r>
      <w:r>
        <w:rPr>
          <w:rFonts w:ascii="Arial" w:hAnsi="Arial" w:cs="Arial"/>
          <w:color w:val="363636"/>
        </w:rPr>
        <w:t xml:space="preserve"> authority;</w:t>
      </w:r>
    </w:p>
    <w:p w:rsidR="00A673EC" w:rsidRPr="00A673EC" w:rsidRDefault="00A673EC" w:rsidP="00B62323">
      <w:pPr>
        <w:pStyle w:val="ListParagraph"/>
        <w:numPr>
          <w:ilvl w:val="0"/>
          <w:numId w:val="27"/>
        </w:numPr>
        <w:tabs>
          <w:tab w:val="left" w:pos="2790"/>
        </w:tabs>
        <w:spacing w:after="240" w:line="228" w:lineRule="auto"/>
        <w:ind w:hanging="729"/>
        <w:jc w:val="left"/>
        <w:rPr>
          <w:rFonts w:ascii="Arial" w:hAnsi="Arial" w:cs="Arial"/>
          <w:color w:val="161616"/>
        </w:rPr>
      </w:pPr>
      <w:r>
        <w:rPr>
          <w:rFonts w:ascii="Arial" w:hAnsi="Arial" w:cs="Arial"/>
          <w:color w:val="363636"/>
        </w:rPr>
        <w:t xml:space="preserve">The </w:t>
      </w:r>
      <w:r w:rsidRPr="0026198D">
        <w:rPr>
          <w:rFonts w:ascii="Arial" w:hAnsi="Arial" w:cs="Arial"/>
          <w:color w:val="363636"/>
        </w:rPr>
        <w:t>review of such plans and operating procedures shall in no way relieve the user front the responsibility of modifying such facilities as necessary to produce a discharge in compliance with the provisions of this article;</w:t>
      </w:r>
      <w:r>
        <w:rPr>
          <w:rFonts w:ascii="Arial" w:hAnsi="Arial" w:cs="Arial"/>
          <w:color w:val="363636"/>
        </w:rPr>
        <w:t xml:space="preserve"> and,</w:t>
      </w:r>
    </w:p>
    <w:p w:rsidR="00A05060" w:rsidRPr="00A05060" w:rsidRDefault="00A673EC" w:rsidP="00B62323">
      <w:pPr>
        <w:pStyle w:val="ListParagraph"/>
        <w:numPr>
          <w:ilvl w:val="0"/>
          <w:numId w:val="27"/>
        </w:numPr>
        <w:tabs>
          <w:tab w:val="left" w:pos="2790"/>
        </w:tabs>
        <w:spacing w:after="240" w:line="228" w:lineRule="auto"/>
        <w:ind w:hanging="729"/>
        <w:jc w:val="left"/>
        <w:rPr>
          <w:rFonts w:ascii="Arial" w:hAnsi="Arial" w:cs="Arial"/>
          <w:color w:val="161616"/>
        </w:rPr>
      </w:pPr>
      <w:r>
        <w:rPr>
          <w:rFonts w:ascii="Arial" w:hAnsi="Arial" w:cs="Arial"/>
          <w:color w:val="363636"/>
        </w:rPr>
        <w:t xml:space="preserve">Installation shall be at the user’s expense unless the </w:t>
      </w:r>
      <w:r w:rsidR="000D7BEA">
        <w:rPr>
          <w:rFonts w:ascii="Arial" w:hAnsi="Arial" w:cs="Arial"/>
          <w:color w:val="363636"/>
        </w:rPr>
        <w:t>town</w:t>
      </w:r>
      <w:r>
        <w:rPr>
          <w:rFonts w:ascii="Arial" w:hAnsi="Arial" w:cs="Arial"/>
          <w:color w:val="363636"/>
        </w:rPr>
        <w:t xml:space="preserve"> has been contracted for treating the wastes.</w:t>
      </w:r>
    </w:p>
    <w:p w:rsidR="00A05060" w:rsidRPr="00BA4EED" w:rsidRDefault="00A05060" w:rsidP="00B62323">
      <w:pPr>
        <w:pStyle w:val="ListParagraph"/>
        <w:numPr>
          <w:ilvl w:val="0"/>
          <w:numId w:val="25"/>
        </w:numPr>
        <w:tabs>
          <w:tab w:val="left" w:pos="2176"/>
          <w:tab w:val="left" w:pos="2177"/>
        </w:tabs>
        <w:spacing w:after="240" w:line="230" w:lineRule="auto"/>
        <w:ind w:hanging="720"/>
        <w:rPr>
          <w:rFonts w:ascii="Arial" w:hAnsi="Arial" w:cs="Arial"/>
          <w:color w:val="161616"/>
        </w:rPr>
      </w:pPr>
      <w:r>
        <w:rPr>
          <w:rFonts w:ascii="Arial" w:hAnsi="Arial" w:cs="Arial"/>
          <w:color w:val="161616"/>
        </w:rPr>
        <w:t>Maintenance and inspection of pretreatment facilities:</w:t>
      </w:r>
    </w:p>
    <w:p w:rsidR="00A05060" w:rsidRPr="00A05060" w:rsidRDefault="00A05060" w:rsidP="00B62323">
      <w:pPr>
        <w:pStyle w:val="ListParagraph"/>
        <w:numPr>
          <w:ilvl w:val="0"/>
          <w:numId w:val="28"/>
        </w:numPr>
        <w:tabs>
          <w:tab w:val="left" w:pos="2790"/>
        </w:tabs>
        <w:spacing w:after="240" w:line="228" w:lineRule="auto"/>
        <w:ind w:hanging="729"/>
        <w:jc w:val="left"/>
        <w:rPr>
          <w:rFonts w:ascii="Arial" w:hAnsi="Arial" w:cs="Arial"/>
          <w:color w:val="161616"/>
        </w:rPr>
      </w:pPr>
      <w:r>
        <w:rPr>
          <w:rFonts w:ascii="Arial" w:hAnsi="Arial" w:cs="Arial"/>
          <w:color w:val="161616"/>
        </w:rPr>
        <w:t xml:space="preserve">Where </w:t>
      </w:r>
      <w:r w:rsidRPr="0026198D">
        <w:rPr>
          <w:rFonts w:ascii="Arial" w:hAnsi="Arial" w:cs="Arial"/>
        </w:rPr>
        <w:t>pretreatment facilities are provided for any industrial waters or wastes, the owner shall maintain them continuously in satisfactory and effective operation, at the owner’s expense</w:t>
      </w:r>
      <w:r>
        <w:rPr>
          <w:rFonts w:ascii="Arial" w:hAnsi="Arial" w:cs="Arial"/>
        </w:rPr>
        <w:t>; and,</w:t>
      </w:r>
    </w:p>
    <w:p w:rsidR="00A05060" w:rsidRPr="00A673EC" w:rsidRDefault="00A05060" w:rsidP="00B62323">
      <w:pPr>
        <w:pStyle w:val="ListParagraph"/>
        <w:numPr>
          <w:ilvl w:val="0"/>
          <w:numId w:val="28"/>
        </w:numPr>
        <w:tabs>
          <w:tab w:val="left" w:pos="2790"/>
        </w:tabs>
        <w:spacing w:after="240" w:line="228" w:lineRule="auto"/>
        <w:ind w:hanging="729"/>
        <w:jc w:val="left"/>
        <w:rPr>
          <w:rFonts w:ascii="Arial" w:hAnsi="Arial" w:cs="Arial"/>
          <w:color w:val="161616"/>
        </w:rPr>
      </w:pPr>
      <w:r>
        <w:rPr>
          <w:rFonts w:ascii="Arial" w:hAnsi="Arial" w:cs="Arial"/>
          <w:color w:val="161616"/>
        </w:rPr>
        <w:t xml:space="preserve">Any </w:t>
      </w:r>
      <w:r w:rsidRPr="0026198D">
        <w:rPr>
          <w:rFonts w:ascii="Arial" w:hAnsi="Arial" w:cs="Arial"/>
        </w:rPr>
        <w:t>such pretreatment facilities may also be subject to inspection by the</w:t>
      </w:r>
      <w:r>
        <w:rPr>
          <w:rFonts w:ascii="Arial" w:hAnsi="Arial" w:cs="Arial"/>
        </w:rPr>
        <w:t xml:space="preserve"> </w:t>
      </w:r>
      <w:r w:rsidR="000D7BEA">
        <w:rPr>
          <w:rFonts w:ascii="Arial" w:hAnsi="Arial" w:cs="Arial"/>
        </w:rPr>
        <w:t>town</w:t>
      </w:r>
      <w:r>
        <w:rPr>
          <w:rFonts w:ascii="Arial" w:hAnsi="Arial" w:cs="Arial"/>
        </w:rPr>
        <w:t>.</w:t>
      </w:r>
    </w:p>
    <w:p w:rsidR="00644F76" w:rsidRPr="00BA4EED" w:rsidRDefault="009132F4" w:rsidP="00B62323">
      <w:pPr>
        <w:pStyle w:val="ListParagraph"/>
        <w:numPr>
          <w:ilvl w:val="0"/>
          <w:numId w:val="25"/>
        </w:numPr>
        <w:tabs>
          <w:tab w:val="left" w:pos="2176"/>
          <w:tab w:val="left" w:pos="2177"/>
        </w:tabs>
        <w:spacing w:after="240" w:line="230" w:lineRule="auto"/>
        <w:ind w:hanging="720"/>
        <w:rPr>
          <w:rFonts w:ascii="Arial" w:hAnsi="Arial" w:cs="Arial"/>
          <w:color w:val="161616"/>
        </w:rPr>
      </w:pPr>
      <w:r>
        <w:rPr>
          <w:rFonts w:ascii="Arial" w:hAnsi="Arial" w:cs="Arial"/>
          <w:color w:val="161616"/>
        </w:rPr>
        <w:t>Grease traps and grease interceptors</w:t>
      </w:r>
      <w:r w:rsidR="00644F76">
        <w:rPr>
          <w:rFonts w:ascii="Arial" w:hAnsi="Arial" w:cs="Arial"/>
          <w:color w:val="161616"/>
        </w:rPr>
        <w:t>:</w:t>
      </w:r>
    </w:p>
    <w:p w:rsidR="009132F4" w:rsidRPr="009132F4" w:rsidRDefault="009132F4" w:rsidP="00B62323">
      <w:pPr>
        <w:pStyle w:val="ListParagraph"/>
        <w:numPr>
          <w:ilvl w:val="0"/>
          <w:numId w:val="29"/>
        </w:numPr>
        <w:tabs>
          <w:tab w:val="left" w:pos="2790"/>
        </w:tabs>
        <w:spacing w:after="240" w:line="228" w:lineRule="auto"/>
        <w:ind w:hanging="729"/>
        <w:jc w:val="left"/>
        <w:rPr>
          <w:rFonts w:ascii="Arial" w:hAnsi="Arial" w:cs="Arial"/>
          <w:color w:val="161616"/>
        </w:rPr>
      </w:pPr>
      <w:r>
        <w:rPr>
          <w:rFonts w:ascii="Arial" w:hAnsi="Arial" w:cs="Arial"/>
          <w:color w:val="161616"/>
        </w:rPr>
        <w:t xml:space="preserve">The </w:t>
      </w:r>
      <w:r w:rsidRPr="0026198D">
        <w:rPr>
          <w:rFonts w:ascii="Arial" w:hAnsi="Arial" w:cs="Arial"/>
        </w:rPr>
        <w:t xml:space="preserve">Director of Public Works may require users to install grease, lint, sand/oil interceptors, oil/water separators, hair or grease trap(s) as needed for the proper handling of wastewater containing excessive amounts of fats, oils, grease, lint or </w:t>
      </w:r>
      <w:r w:rsidRPr="0026198D">
        <w:rPr>
          <w:rFonts w:ascii="Arial" w:hAnsi="Arial" w:cs="Arial"/>
        </w:rPr>
        <w:lastRenderedPageBreak/>
        <w:t>sand; except that such interceptors or traps shall not be required for residential users. Requirements for the proper handling of fats, oils, grease, lint, sand and solids in wastewater are as</w:t>
      </w:r>
      <w:r>
        <w:rPr>
          <w:rFonts w:ascii="Arial" w:hAnsi="Arial" w:cs="Arial"/>
        </w:rPr>
        <w:t xml:space="preserve"> follows:</w:t>
      </w:r>
    </w:p>
    <w:p w:rsidR="009132F4" w:rsidRPr="003C4231" w:rsidRDefault="009132F4" w:rsidP="00B62323">
      <w:pPr>
        <w:pStyle w:val="ListParagraph"/>
        <w:numPr>
          <w:ilvl w:val="0"/>
          <w:numId w:val="30"/>
        </w:numPr>
        <w:spacing w:after="240" w:line="228" w:lineRule="auto"/>
        <w:ind w:left="2160" w:hanging="720"/>
        <w:jc w:val="left"/>
        <w:rPr>
          <w:rFonts w:ascii="Arial" w:hAnsi="Arial" w:cs="Arial"/>
          <w:color w:val="1A1A1A"/>
        </w:rPr>
      </w:pPr>
      <w:r>
        <w:rPr>
          <w:rFonts w:ascii="Arial" w:hAnsi="Arial" w:cs="Arial"/>
          <w:color w:val="1A1A1A"/>
        </w:rPr>
        <w:t xml:space="preserve">Grease </w:t>
      </w:r>
      <w:r w:rsidR="003C4231" w:rsidRPr="0026198D">
        <w:rPr>
          <w:rFonts w:ascii="Arial" w:hAnsi="Arial" w:cs="Arial"/>
        </w:rPr>
        <w:t>interceptors and grease traps shall be required, installed, and maintained as specified in this chapter and the Director of Public Work’s policies and procedures for the sizing and cleaning of interceptors and traps for the food service</w:t>
      </w:r>
      <w:r w:rsidR="003C4231">
        <w:rPr>
          <w:rFonts w:ascii="Arial" w:hAnsi="Arial" w:cs="Arial"/>
        </w:rPr>
        <w:t xml:space="preserve"> industry.</w:t>
      </w:r>
    </w:p>
    <w:p w:rsidR="003C4231" w:rsidRPr="003C4231" w:rsidRDefault="003C4231" w:rsidP="00B62323">
      <w:pPr>
        <w:pStyle w:val="ListParagraph"/>
        <w:numPr>
          <w:ilvl w:val="0"/>
          <w:numId w:val="30"/>
        </w:numPr>
        <w:spacing w:after="240" w:line="228" w:lineRule="auto"/>
        <w:ind w:left="2160" w:hanging="720"/>
        <w:jc w:val="left"/>
        <w:rPr>
          <w:rFonts w:ascii="Arial" w:hAnsi="Arial" w:cs="Arial"/>
          <w:color w:val="1A1A1A"/>
        </w:rPr>
      </w:pPr>
      <w:r>
        <w:rPr>
          <w:rFonts w:ascii="Arial" w:hAnsi="Arial" w:cs="Arial"/>
          <w:color w:val="1A1A1A"/>
        </w:rPr>
        <w:t xml:space="preserve">Grease </w:t>
      </w:r>
      <w:r w:rsidRPr="0026198D">
        <w:rPr>
          <w:rFonts w:ascii="Arial" w:hAnsi="Arial" w:cs="Arial"/>
        </w:rPr>
        <w:t>traps and grease interceptors shall be provided by all new and or existing laundries, restaurants, service stations, auto repair shops, car washes and other industrial user s when, in the opinion of the town, grease traps or interceptors are necessary.</w:t>
      </w:r>
    </w:p>
    <w:p w:rsidR="003C4231" w:rsidRPr="003C4231" w:rsidRDefault="003C4231" w:rsidP="00B62323">
      <w:pPr>
        <w:pStyle w:val="ListParagraph"/>
        <w:numPr>
          <w:ilvl w:val="0"/>
          <w:numId w:val="30"/>
        </w:numPr>
        <w:spacing w:after="240" w:line="228" w:lineRule="auto"/>
        <w:ind w:left="2160" w:hanging="720"/>
        <w:jc w:val="left"/>
        <w:rPr>
          <w:rFonts w:ascii="Arial" w:hAnsi="Arial" w:cs="Arial"/>
          <w:color w:val="1A1A1A"/>
        </w:rPr>
      </w:pPr>
      <w:r>
        <w:rPr>
          <w:rFonts w:ascii="Arial" w:hAnsi="Arial" w:cs="Arial"/>
          <w:color w:val="1A1A1A"/>
        </w:rPr>
        <w:t xml:space="preserve">Generally, no facility </w:t>
      </w:r>
      <w:r w:rsidRPr="0026198D">
        <w:rPr>
          <w:rFonts w:ascii="Arial" w:hAnsi="Arial" w:cs="Arial"/>
        </w:rPr>
        <w:t>shall discharge into the POTW any wastewater containing any fat, mineral, organic oil, grease or any waste that may form persistent oil emulsions more than 100 milligrams per liter by weight, or any sand or flammable</w:t>
      </w:r>
      <w:r>
        <w:rPr>
          <w:rFonts w:ascii="Arial" w:hAnsi="Arial" w:cs="Arial"/>
        </w:rPr>
        <w:t xml:space="preserve"> wastes.</w:t>
      </w:r>
    </w:p>
    <w:p w:rsidR="003C4231" w:rsidRPr="003C4231" w:rsidRDefault="003C4231" w:rsidP="00B62323">
      <w:pPr>
        <w:pStyle w:val="ListParagraph"/>
        <w:numPr>
          <w:ilvl w:val="0"/>
          <w:numId w:val="30"/>
        </w:numPr>
        <w:spacing w:after="240" w:line="228" w:lineRule="auto"/>
        <w:ind w:left="2160" w:hanging="720"/>
        <w:jc w:val="left"/>
        <w:rPr>
          <w:rFonts w:ascii="Arial" w:hAnsi="Arial" w:cs="Arial"/>
          <w:color w:val="1A1A1A"/>
        </w:rPr>
      </w:pPr>
      <w:r>
        <w:rPr>
          <w:rFonts w:ascii="Arial" w:hAnsi="Arial" w:cs="Arial"/>
          <w:color w:val="1A1A1A"/>
        </w:rPr>
        <w:t xml:space="preserve">Such grease traps and grease </w:t>
      </w:r>
      <w:r w:rsidRPr="0026198D">
        <w:rPr>
          <w:rFonts w:ascii="Arial" w:hAnsi="Arial" w:cs="Arial"/>
        </w:rPr>
        <w:t>interceptors shall not be required for domestic</w:t>
      </w:r>
      <w:r>
        <w:rPr>
          <w:rFonts w:ascii="Arial" w:hAnsi="Arial" w:cs="Arial"/>
        </w:rPr>
        <w:t xml:space="preserve"> users.</w:t>
      </w:r>
    </w:p>
    <w:p w:rsidR="003C4231" w:rsidRPr="003C4231" w:rsidRDefault="003C4231" w:rsidP="00B62323">
      <w:pPr>
        <w:pStyle w:val="ListParagraph"/>
        <w:numPr>
          <w:ilvl w:val="0"/>
          <w:numId w:val="30"/>
        </w:numPr>
        <w:spacing w:after="240" w:line="228" w:lineRule="auto"/>
        <w:ind w:left="2160" w:hanging="720"/>
        <w:jc w:val="left"/>
        <w:rPr>
          <w:rFonts w:ascii="Arial" w:hAnsi="Arial" w:cs="Arial"/>
          <w:color w:val="1A1A1A"/>
        </w:rPr>
      </w:pPr>
      <w:r>
        <w:rPr>
          <w:rFonts w:ascii="Arial" w:hAnsi="Arial" w:cs="Arial"/>
          <w:color w:val="1A1A1A"/>
        </w:rPr>
        <w:t xml:space="preserve">Facilities </w:t>
      </w:r>
      <w:r w:rsidRPr="0026198D">
        <w:rPr>
          <w:rFonts w:ascii="Arial" w:hAnsi="Arial" w:cs="Arial"/>
        </w:rPr>
        <w:t xml:space="preserve">established prior to the execution of this chapter amendment will have one (1) year, from the execution date of this chapter, to conform with the requirements to have or install a grease trap or grease interceptor, as deemed necessary </w:t>
      </w:r>
      <w:r w:rsidR="00650792">
        <w:rPr>
          <w:rFonts w:ascii="Arial" w:hAnsi="Arial" w:cs="Arial"/>
        </w:rPr>
        <w:t>by the Director of Public Works,</w:t>
      </w:r>
      <w:r w:rsidRPr="0026198D">
        <w:rPr>
          <w:rFonts w:ascii="Arial" w:hAnsi="Arial" w:cs="Arial"/>
        </w:rPr>
        <w:t xml:space="preserve"> provided they comply with the discharge limitations established</w:t>
      </w:r>
      <w:r>
        <w:rPr>
          <w:rFonts w:ascii="Arial" w:hAnsi="Arial" w:cs="Arial"/>
        </w:rPr>
        <w:t xml:space="preserve"> herein.</w:t>
      </w:r>
    </w:p>
    <w:p w:rsidR="003C4231" w:rsidRPr="003C4231" w:rsidRDefault="003C4231" w:rsidP="00B62323">
      <w:pPr>
        <w:pStyle w:val="ListParagraph"/>
        <w:numPr>
          <w:ilvl w:val="0"/>
          <w:numId w:val="30"/>
        </w:numPr>
        <w:spacing w:after="240" w:line="228" w:lineRule="auto"/>
        <w:ind w:left="2160" w:hanging="720"/>
        <w:jc w:val="left"/>
        <w:rPr>
          <w:rFonts w:ascii="Arial" w:hAnsi="Arial" w:cs="Arial"/>
          <w:color w:val="1A1A1A"/>
        </w:rPr>
      </w:pPr>
      <w:r>
        <w:rPr>
          <w:rFonts w:ascii="Arial" w:hAnsi="Arial" w:cs="Arial"/>
          <w:color w:val="1A1A1A"/>
        </w:rPr>
        <w:t xml:space="preserve">Facilities </w:t>
      </w:r>
      <w:r w:rsidRPr="0026198D">
        <w:rPr>
          <w:rFonts w:ascii="Arial" w:hAnsi="Arial" w:cs="Arial"/>
        </w:rPr>
        <w:t>that cannot meet these standards, however, must install grease traps immediately, or arrange for offsite disposal of their</w:t>
      </w:r>
      <w:r>
        <w:rPr>
          <w:rFonts w:ascii="Arial" w:hAnsi="Arial" w:cs="Arial"/>
        </w:rPr>
        <w:t xml:space="preserve"> grease.</w:t>
      </w:r>
    </w:p>
    <w:p w:rsidR="003C4231" w:rsidRPr="007D44CD" w:rsidRDefault="00951DD7" w:rsidP="00B62323">
      <w:pPr>
        <w:pStyle w:val="ListParagraph"/>
        <w:numPr>
          <w:ilvl w:val="0"/>
          <w:numId w:val="30"/>
        </w:numPr>
        <w:spacing w:after="240" w:line="228" w:lineRule="auto"/>
        <w:ind w:left="2160" w:hanging="720"/>
        <w:jc w:val="left"/>
        <w:rPr>
          <w:rFonts w:ascii="Arial" w:hAnsi="Arial" w:cs="Arial"/>
          <w:color w:val="1A1A1A"/>
        </w:rPr>
      </w:pPr>
      <w:r>
        <w:rPr>
          <w:rFonts w:ascii="Arial" w:hAnsi="Arial" w:cs="Arial"/>
          <w:color w:val="1A1A1A"/>
        </w:rPr>
        <w:t xml:space="preserve">All </w:t>
      </w:r>
      <w:r w:rsidR="007D44CD" w:rsidRPr="0026198D">
        <w:rPr>
          <w:rFonts w:ascii="Arial" w:hAnsi="Arial" w:cs="Arial"/>
          <w:color w:val="363636"/>
        </w:rPr>
        <w:t>grease traps and grease interceptors shall be of a type and capacity approved by the town, and in compliance with the International Plumbing Code and shall be so located as to be readily and easily accessible for cleaning and</w:t>
      </w:r>
      <w:r w:rsidR="007D44CD">
        <w:rPr>
          <w:rFonts w:ascii="Arial" w:hAnsi="Arial" w:cs="Arial"/>
          <w:color w:val="363636"/>
        </w:rPr>
        <w:t xml:space="preserve"> inspection.</w:t>
      </w:r>
    </w:p>
    <w:p w:rsidR="007D44CD" w:rsidRPr="007D44CD" w:rsidRDefault="007D44CD" w:rsidP="00B62323">
      <w:pPr>
        <w:pStyle w:val="ListParagraph"/>
        <w:numPr>
          <w:ilvl w:val="0"/>
          <w:numId w:val="30"/>
        </w:numPr>
        <w:spacing w:after="240" w:line="228" w:lineRule="auto"/>
        <w:ind w:left="2160" w:hanging="720"/>
        <w:jc w:val="left"/>
        <w:rPr>
          <w:rFonts w:ascii="Arial" w:hAnsi="Arial" w:cs="Arial"/>
          <w:color w:val="1A1A1A"/>
        </w:rPr>
      </w:pPr>
      <w:r>
        <w:rPr>
          <w:rFonts w:ascii="Arial" w:hAnsi="Arial" w:cs="Arial"/>
          <w:color w:val="1A1A1A"/>
        </w:rPr>
        <w:t xml:space="preserve">Where installed, </w:t>
      </w:r>
      <w:r w:rsidRPr="0026198D">
        <w:rPr>
          <w:rFonts w:ascii="Arial" w:hAnsi="Arial" w:cs="Arial"/>
          <w:color w:val="363636"/>
        </w:rPr>
        <w:t>all grease traps and grease interceptors shall be maintained by the industrial user, at his or her expense, in efficient operating condition at all</w:t>
      </w:r>
      <w:r>
        <w:rPr>
          <w:rFonts w:ascii="Arial" w:hAnsi="Arial" w:cs="Arial"/>
          <w:color w:val="363636"/>
        </w:rPr>
        <w:t xml:space="preserve"> times.</w:t>
      </w:r>
    </w:p>
    <w:p w:rsidR="009A52FD" w:rsidRPr="009A52FD" w:rsidRDefault="007D44CD" w:rsidP="00B62323">
      <w:pPr>
        <w:pStyle w:val="ListParagraph"/>
        <w:numPr>
          <w:ilvl w:val="0"/>
          <w:numId w:val="30"/>
        </w:numPr>
        <w:spacing w:after="240" w:line="228" w:lineRule="auto"/>
        <w:ind w:left="2160" w:hanging="720"/>
        <w:jc w:val="left"/>
        <w:rPr>
          <w:rFonts w:ascii="Arial" w:hAnsi="Arial" w:cs="Arial"/>
          <w:color w:val="1A1A1A"/>
        </w:rPr>
      </w:pPr>
      <w:r>
        <w:rPr>
          <w:rFonts w:ascii="Arial" w:hAnsi="Arial" w:cs="Arial"/>
          <w:color w:val="1A1A1A"/>
        </w:rPr>
        <w:t xml:space="preserve">The owner </w:t>
      </w:r>
      <w:r w:rsidRPr="0026198D">
        <w:rPr>
          <w:rFonts w:ascii="Arial" w:hAnsi="Arial" w:cs="Arial"/>
          <w:color w:val="363636"/>
        </w:rPr>
        <w:t>shall keep written records and documentation of all cleaning, repair, calibration and maintenance required to demonstrate compliance. Such records shall be available for inspection by the Director of Public Works upon</w:t>
      </w:r>
      <w:r>
        <w:rPr>
          <w:rFonts w:ascii="Arial" w:hAnsi="Arial" w:cs="Arial"/>
          <w:color w:val="363636"/>
        </w:rPr>
        <w:t xml:space="preserve"> request.</w:t>
      </w:r>
    </w:p>
    <w:p w:rsidR="00B459F3" w:rsidRPr="00B459F3" w:rsidRDefault="00B459F3" w:rsidP="00B62323">
      <w:pPr>
        <w:pStyle w:val="ListParagraph"/>
        <w:numPr>
          <w:ilvl w:val="0"/>
          <w:numId w:val="31"/>
        </w:numPr>
        <w:tabs>
          <w:tab w:val="left" w:pos="2790"/>
        </w:tabs>
        <w:spacing w:after="240" w:line="228" w:lineRule="auto"/>
        <w:ind w:left="1440" w:hanging="720"/>
        <w:rPr>
          <w:rFonts w:ascii="Arial" w:hAnsi="Arial" w:cs="Arial"/>
          <w:color w:val="161616"/>
        </w:rPr>
      </w:pPr>
      <w:r>
        <w:rPr>
          <w:rFonts w:ascii="Arial" w:hAnsi="Arial" w:cs="Arial"/>
          <w:color w:val="363636"/>
        </w:rPr>
        <w:t xml:space="preserve">The method for determining the size of traps or interceptors is the drainage </w:t>
      </w:r>
      <w:r w:rsidRPr="0026198D">
        <w:rPr>
          <w:rFonts w:ascii="Arial" w:hAnsi="Arial" w:cs="Arial"/>
          <w:color w:val="363636"/>
        </w:rPr>
        <w:t>fixture unit value. The minimum size for all interceptors is a capacity of fifteen hundred (1,500) gallons and the maximum size for all interceptors is a capacity of twenty-five hundred (2,500) gallons. Interceptors must be constructed with at least three (3) chambers. Sizing for all traps is a minimum of a fifty (50) gallon per minute one hundred (100) pound capacity with the flow control valve installed in a manner that provides access at all times. The appropriate size for interceptors and traps is determined as</w:t>
      </w:r>
      <w:r>
        <w:rPr>
          <w:rFonts w:ascii="Arial" w:hAnsi="Arial" w:cs="Arial"/>
          <w:color w:val="363636"/>
        </w:rPr>
        <w:t xml:space="preserve"> follows:</w:t>
      </w:r>
    </w:p>
    <w:p w:rsidR="00B459F3" w:rsidRPr="00730DD5" w:rsidRDefault="00730DD5" w:rsidP="00B62323">
      <w:pPr>
        <w:pStyle w:val="ListParagraph"/>
        <w:numPr>
          <w:ilvl w:val="0"/>
          <w:numId w:val="32"/>
        </w:numPr>
        <w:spacing w:after="240" w:line="228" w:lineRule="auto"/>
        <w:ind w:left="2160" w:hanging="720"/>
        <w:rPr>
          <w:rFonts w:ascii="Arial" w:hAnsi="Arial" w:cs="Arial"/>
          <w:color w:val="1A1A1A"/>
        </w:rPr>
      </w:pPr>
      <w:r w:rsidRPr="00730DD5">
        <w:rPr>
          <w:rFonts w:ascii="Arial" w:hAnsi="Arial" w:cs="Arial"/>
          <w:i/>
          <w:color w:val="1A1A1A"/>
        </w:rPr>
        <w:lastRenderedPageBreak/>
        <w:t xml:space="preserve">Interceptor </w:t>
      </w:r>
      <w:r w:rsidRPr="0026198D">
        <w:rPr>
          <w:rFonts w:ascii="Arial" w:hAnsi="Arial" w:cs="Arial"/>
          <w:i/>
          <w:color w:val="363636"/>
        </w:rPr>
        <w:t xml:space="preserve">Sizing. </w:t>
      </w:r>
      <w:r w:rsidRPr="0026198D">
        <w:rPr>
          <w:rFonts w:ascii="Arial" w:hAnsi="Arial" w:cs="Arial"/>
          <w:color w:val="363636"/>
        </w:rPr>
        <w:t>The interceptor shall be sized using the drainage fixture-unit value as defined in the following table. Using the drain outlet or trap size, these sizes are converted to discharge rates on the basis that one fixture-unit equals 7.5</w:t>
      </w:r>
      <w:r>
        <w:rPr>
          <w:rFonts w:ascii="Arial" w:hAnsi="Arial" w:cs="Arial"/>
          <w:color w:val="363636"/>
        </w:rPr>
        <w:t xml:space="preserve"> </w:t>
      </w:r>
      <w:proofErr w:type="spellStart"/>
      <w:r>
        <w:rPr>
          <w:rFonts w:ascii="Arial" w:hAnsi="Arial" w:cs="Arial"/>
          <w:color w:val="363636"/>
        </w:rPr>
        <w:t>gpm</w:t>
      </w:r>
      <w:proofErr w:type="spellEnd"/>
      <w:r>
        <w:rPr>
          <w:rFonts w:ascii="Arial" w:hAnsi="Arial" w:cs="Arial"/>
          <w:color w:val="363636"/>
        </w:rPr>
        <w:t>.</w:t>
      </w:r>
    </w:p>
    <w:tbl>
      <w:tblPr>
        <w:tblW w:w="0" w:type="auto"/>
        <w:tblInd w:w="1995" w:type="dxa"/>
        <w:tblBorders>
          <w:top w:val="single" w:sz="12" w:space="0" w:color="676767"/>
          <w:left w:val="single" w:sz="12" w:space="0" w:color="676767"/>
          <w:bottom w:val="single" w:sz="12" w:space="0" w:color="676767"/>
          <w:right w:val="single" w:sz="12" w:space="0" w:color="676767"/>
          <w:insideH w:val="single" w:sz="12" w:space="0" w:color="676767"/>
          <w:insideV w:val="single" w:sz="12" w:space="0" w:color="676767"/>
        </w:tblBorders>
        <w:tblLayout w:type="fixed"/>
        <w:tblCellMar>
          <w:left w:w="0" w:type="dxa"/>
          <w:right w:w="0" w:type="dxa"/>
        </w:tblCellMar>
        <w:tblLook w:val="01E0" w:firstRow="1" w:lastRow="1" w:firstColumn="1" w:lastColumn="1" w:noHBand="0" w:noVBand="0"/>
      </w:tblPr>
      <w:tblGrid>
        <w:gridCol w:w="2490"/>
        <w:gridCol w:w="2160"/>
        <w:gridCol w:w="1771"/>
      </w:tblGrid>
      <w:tr w:rsidR="00730DD5" w:rsidRPr="0026198D" w:rsidTr="00FA0520">
        <w:trPr>
          <w:trHeight w:val="550"/>
        </w:trPr>
        <w:tc>
          <w:tcPr>
            <w:tcW w:w="2490" w:type="dxa"/>
          </w:tcPr>
          <w:p w:rsidR="00730DD5" w:rsidRPr="0026198D" w:rsidRDefault="00730DD5" w:rsidP="00FA0520">
            <w:pPr>
              <w:pStyle w:val="TableParagraph"/>
              <w:spacing w:line="258" w:lineRule="exact"/>
              <w:ind w:left="331"/>
              <w:rPr>
                <w:rFonts w:ascii="Arial" w:hAnsi="Arial" w:cs="Arial"/>
              </w:rPr>
            </w:pPr>
            <w:r w:rsidRPr="0026198D">
              <w:rPr>
                <w:rFonts w:ascii="Arial" w:hAnsi="Arial" w:cs="Arial"/>
                <w:color w:val="363636"/>
              </w:rPr>
              <w:t>Fixture Outlet or</w:t>
            </w:r>
          </w:p>
          <w:p w:rsidR="00730DD5" w:rsidRPr="0026198D" w:rsidRDefault="00730DD5" w:rsidP="00FA0520">
            <w:pPr>
              <w:pStyle w:val="TableParagraph"/>
              <w:spacing w:line="240" w:lineRule="auto"/>
              <w:ind w:left="251"/>
              <w:rPr>
                <w:rFonts w:ascii="Arial" w:hAnsi="Arial" w:cs="Arial"/>
              </w:rPr>
            </w:pPr>
            <w:r w:rsidRPr="0026198D">
              <w:rPr>
                <w:rFonts w:ascii="Arial" w:hAnsi="Arial" w:cs="Arial"/>
                <w:color w:val="363636"/>
              </w:rPr>
              <w:t>Trap Size (Inches)</w:t>
            </w:r>
          </w:p>
        </w:tc>
        <w:tc>
          <w:tcPr>
            <w:tcW w:w="2160" w:type="dxa"/>
          </w:tcPr>
          <w:p w:rsidR="00730DD5" w:rsidRPr="0026198D" w:rsidRDefault="00730DD5" w:rsidP="00FA0520">
            <w:pPr>
              <w:pStyle w:val="TableParagraph"/>
              <w:spacing w:line="258" w:lineRule="exact"/>
              <w:ind w:right="218"/>
              <w:rPr>
                <w:rFonts w:ascii="Arial" w:hAnsi="Arial" w:cs="Arial"/>
              </w:rPr>
            </w:pPr>
            <w:r w:rsidRPr="0026198D">
              <w:rPr>
                <w:rFonts w:ascii="Arial" w:hAnsi="Arial" w:cs="Arial"/>
                <w:color w:val="363636"/>
              </w:rPr>
              <w:t>Drainage Fixture-</w:t>
            </w:r>
          </w:p>
          <w:p w:rsidR="00730DD5" w:rsidRPr="0026198D" w:rsidRDefault="00730DD5" w:rsidP="00FA0520">
            <w:pPr>
              <w:pStyle w:val="TableParagraph"/>
              <w:spacing w:line="240" w:lineRule="auto"/>
              <w:ind w:right="214"/>
              <w:rPr>
                <w:rFonts w:ascii="Arial" w:hAnsi="Arial" w:cs="Arial"/>
              </w:rPr>
            </w:pPr>
            <w:r w:rsidRPr="0026198D">
              <w:rPr>
                <w:rFonts w:ascii="Arial" w:hAnsi="Arial" w:cs="Arial"/>
                <w:color w:val="363636"/>
              </w:rPr>
              <w:t>Unit Value</w:t>
            </w:r>
          </w:p>
        </w:tc>
        <w:tc>
          <w:tcPr>
            <w:tcW w:w="1771" w:type="dxa"/>
          </w:tcPr>
          <w:p w:rsidR="00730DD5" w:rsidRPr="0026198D" w:rsidRDefault="00730DD5" w:rsidP="00FA0520">
            <w:pPr>
              <w:pStyle w:val="TableParagraph"/>
              <w:spacing w:line="258" w:lineRule="exact"/>
              <w:ind w:left="246" w:right="243"/>
              <w:rPr>
                <w:rFonts w:ascii="Arial" w:hAnsi="Arial" w:cs="Arial"/>
              </w:rPr>
            </w:pPr>
            <w:proofErr w:type="spellStart"/>
            <w:r w:rsidRPr="0026198D">
              <w:rPr>
                <w:rFonts w:ascii="Arial" w:hAnsi="Arial" w:cs="Arial"/>
                <w:color w:val="363636"/>
              </w:rPr>
              <w:t>Gpm</w:t>
            </w:r>
            <w:proofErr w:type="spellEnd"/>
            <w:r w:rsidRPr="0026198D">
              <w:rPr>
                <w:rFonts w:ascii="Arial" w:hAnsi="Arial" w:cs="Arial"/>
                <w:color w:val="363636"/>
              </w:rPr>
              <w:t xml:space="preserve"> Equivalent</w:t>
            </w:r>
          </w:p>
        </w:tc>
      </w:tr>
      <w:tr w:rsidR="00730DD5" w:rsidRPr="0026198D" w:rsidTr="00FA0520">
        <w:trPr>
          <w:trHeight w:val="253"/>
        </w:trPr>
        <w:tc>
          <w:tcPr>
            <w:tcW w:w="2490" w:type="dxa"/>
          </w:tcPr>
          <w:p w:rsidR="00730DD5" w:rsidRPr="0026198D" w:rsidRDefault="00730DD5" w:rsidP="00FA0520">
            <w:pPr>
              <w:pStyle w:val="TableParagraph"/>
              <w:spacing w:line="233" w:lineRule="exact"/>
              <w:ind w:left="211" w:right="218"/>
              <w:jc w:val="center"/>
              <w:rPr>
                <w:rFonts w:ascii="Arial" w:hAnsi="Arial" w:cs="Arial"/>
              </w:rPr>
            </w:pPr>
            <w:r w:rsidRPr="0026198D">
              <w:rPr>
                <w:rFonts w:ascii="Arial" w:hAnsi="Arial" w:cs="Arial"/>
                <w:color w:val="363636"/>
              </w:rPr>
              <w:t>1 1/4</w:t>
            </w:r>
          </w:p>
        </w:tc>
        <w:tc>
          <w:tcPr>
            <w:tcW w:w="2160" w:type="dxa"/>
          </w:tcPr>
          <w:p w:rsidR="00730DD5" w:rsidRPr="0026198D" w:rsidRDefault="00730DD5" w:rsidP="00FA0520">
            <w:pPr>
              <w:pStyle w:val="TableParagraph"/>
              <w:spacing w:line="233" w:lineRule="exact"/>
              <w:ind w:left="26"/>
              <w:jc w:val="center"/>
              <w:rPr>
                <w:rFonts w:ascii="Arial" w:hAnsi="Arial" w:cs="Arial"/>
              </w:rPr>
            </w:pPr>
            <w:r w:rsidRPr="0026198D">
              <w:rPr>
                <w:rFonts w:ascii="Arial" w:hAnsi="Arial" w:cs="Arial"/>
                <w:color w:val="383838"/>
              </w:rPr>
              <w:t>l</w:t>
            </w:r>
          </w:p>
        </w:tc>
        <w:tc>
          <w:tcPr>
            <w:tcW w:w="1771" w:type="dxa"/>
          </w:tcPr>
          <w:p w:rsidR="00730DD5" w:rsidRPr="0026198D" w:rsidRDefault="00730DD5" w:rsidP="00FA0520">
            <w:pPr>
              <w:pStyle w:val="TableParagraph"/>
              <w:spacing w:line="233" w:lineRule="exact"/>
              <w:ind w:left="246" w:right="218"/>
              <w:jc w:val="center"/>
              <w:rPr>
                <w:rFonts w:ascii="Arial" w:hAnsi="Arial" w:cs="Arial"/>
              </w:rPr>
            </w:pPr>
            <w:r w:rsidRPr="0026198D">
              <w:rPr>
                <w:rFonts w:ascii="Arial" w:hAnsi="Arial" w:cs="Arial"/>
                <w:color w:val="383838"/>
              </w:rPr>
              <w:t>7.5</w:t>
            </w:r>
          </w:p>
        </w:tc>
      </w:tr>
      <w:tr w:rsidR="00730DD5" w:rsidRPr="0026198D" w:rsidTr="00FA0520">
        <w:trPr>
          <w:trHeight w:val="238"/>
        </w:trPr>
        <w:tc>
          <w:tcPr>
            <w:tcW w:w="2490" w:type="dxa"/>
          </w:tcPr>
          <w:p w:rsidR="00730DD5" w:rsidRPr="0026198D" w:rsidRDefault="00730DD5" w:rsidP="00FA0520">
            <w:pPr>
              <w:pStyle w:val="TableParagraph"/>
              <w:spacing w:line="219" w:lineRule="exact"/>
              <w:ind w:right="204"/>
              <w:jc w:val="center"/>
              <w:rPr>
                <w:rFonts w:ascii="Arial" w:hAnsi="Arial" w:cs="Arial"/>
              </w:rPr>
            </w:pPr>
            <w:r w:rsidRPr="0026198D">
              <w:rPr>
                <w:rFonts w:ascii="Arial" w:hAnsi="Arial" w:cs="Arial"/>
                <w:color w:val="363636"/>
              </w:rPr>
              <w:t xml:space="preserve"> 1 1/2</w:t>
            </w:r>
          </w:p>
        </w:tc>
        <w:tc>
          <w:tcPr>
            <w:tcW w:w="2160" w:type="dxa"/>
          </w:tcPr>
          <w:p w:rsidR="00730DD5" w:rsidRPr="0026198D" w:rsidRDefault="00730DD5" w:rsidP="00FA0520">
            <w:pPr>
              <w:pStyle w:val="TableParagraph"/>
              <w:spacing w:line="219" w:lineRule="exact"/>
              <w:ind w:left="32"/>
              <w:jc w:val="center"/>
              <w:rPr>
                <w:rFonts w:ascii="Arial" w:hAnsi="Arial" w:cs="Arial"/>
              </w:rPr>
            </w:pPr>
            <w:r w:rsidRPr="0026198D">
              <w:rPr>
                <w:rFonts w:ascii="Arial" w:hAnsi="Arial" w:cs="Arial"/>
                <w:color w:val="383838"/>
              </w:rPr>
              <w:t>2</w:t>
            </w:r>
          </w:p>
        </w:tc>
        <w:tc>
          <w:tcPr>
            <w:tcW w:w="1771" w:type="dxa"/>
          </w:tcPr>
          <w:p w:rsidR="00730DD5" w:rsidRPr="0026198D" w:rsidRDefault="00730DD5" w:rsidP="00FA0520">
            <w:pPr>
              <w:pStyle w:val="TableParagraph"/>
              <w:spacing w:line="219" w:lineRule="exact"/>
              <w:ind w:left="246" w:right="197"/>
              <w:jc w:val="center"/>
              <w:rPr>
                <w:rFonts w:ascii="Arial" w:hAnsi="Arial" w:cs="Arial"/>
              </w:rPr>
            </w:pPr>
            <w:r w:rsidRPr="0026198D">
              <w:rPr>
                <w:rFonts w:ascii="Arial" w:hAnsi="Arial" w:cs="Arial"/>
                <w:color w:val="383838"/>
              </w:rPr>
              <w:t>I 5.0</w:t>
            </w:r>
          </w:p>
        </w:tc>
      </w:tr>
      <w:tr w:rsidR="00730DD5" w:rsidRPr="0026198D" w:rsidTr="00FA0520">
        <w:trPr>
          <w:trHeight w:val="248"/>
        </w:trPr>
        <w:tc>
          <w:tcPr>
            <w:tcW w:w="2490" w:type="dxa"/>
          </w:tcPr>
          <w:p w:rsidR="00730DD5" w:rsidRPr="0026198D" w:rsidRDefault="00730DD5" w:rsidP="00FA0520">
            <w:pPr>
              <w:pStyle w:val="TableParagraph"/>
              <w:ind w:left="69"/>
              <w:jc w:val="center"/>
              <w:rPr>
                <w:rFonts w:ascii="Arial" w:hAnsi="Arial" w:cs="Arial"/>
              </w:rPr>
            </w:pPr>
            <w:r w:rsidRPr="0026198D">
              <w:rPr>
                <w:rFonts w:ascii="Arial" w:hAnsi="Arial" w:cs="Arial"/>
                <w:color w:val="363636"/>
              </w:rPr>
              <w:t>2</w:t>
            </w:r>
          </w:p>
        </w:tc>
        <w:tc>
          <w:tcPr>
            <w:tcW w:w="2160" w:type="dxa"/>
          </w:tcPr>
          <w:p w:rsidR="00730DD5" w:rsidRPr="0026198D" w:rsidRDefault="00730DD5" w:rsidP="00FA0520">
            <w:pPr>
              <w:pStyle w:val="TableParagraph"/>
              <w:ind w:left="33"/>
              <w:jc w:val="center"/>
              <w:rPr>
                <w:rFonts w:ascii="Arial" w:hAnsi="Arial" w:cs="Arial"/>
              </w:rPr>
            </w:pPr>
            <w:r w:rsidRPr="0026198D">
              <w:rPr>
                <w:rFonts w:ascii="Arial" w:hAnsi="Arial" w:cs="Arial"/>
                <w:color w:val="383838"/>
              </w:rPr>
              <w:t>3</w:t>
            </w:r>
          </w:p>
        </w:tc>
        <w:tc>
          <w:tcPr>
            <w:tcW w:w="1771" w:type="dxa"/>
          </w:tcPr>
          <w:p w:rsidR="00730DD5" w:rsidRPr="0026198D" w:rsidRDefault="00730DD5" w:rsidP="00FA0520">
            <w:pPr>
              <w:pStyle w:val="TableParagraph"/>
              <w:ind w:left="246" w:right="231"/>
              <w:jc w:val="center"/>
              <w:rPr>
                <w:rFonts w:ascii="Arial" w:hAnsi="Arial" w:cs="Arial"/>
              </w:rPr>
            </w:pPr>
            <w:r w:rsidRPr="0026198D">
              <w:rPr>
                <w:rFonts w:ascii="Arial" w:hAnsi="Arial" w:cs="Arial"/>
                <w:color w:val="383838"/>
              </w:rPr>
              <w:t>22.0</w:t>
            </w:r>
          </w:p>
        </w:tc>
      </w:tr>
      <w:tr w:rsidR="00730DD5" w:rsidRPr="0026198D" w:rsidTr="00FA0520">
        <w:trPr>
          <w:trHeight w:val="238"/>
        </w:trPr>
        <w:tc>
          <w:tcPr>
            <w:tcW w:w="2490" w:type="dxa"/>
          </w:tcPr>
          <w:p w:rsidR="00730DD5" w:rsidRPr="0026198D" w:rsidRDefault="00730DD5" w:rsidP="00FA0520">
            <w:pPr>
              <w:pStyle w:val="TableParagraph"/>
              <w:spacing w:line="219" w:lineRule="exact"/>
              <w:ind w:right="181"/>
              <w:jc w:val="center"/>
              <w:rPr>
                <w:rFonts w:ascii="Arial" w:hAnsi="Arial" w:cs="Arial"/>
              </w:rPr>
            </w:pPr>
            <w:r w:rsidRPr="0026198D">
              <w:rPr>
                <w:rFonts w:ascii="Arial" w:hAnsi="Arial" w:cs="Arial"/>
                <w:color w:val="363636"/>
              </w:rPr>
              <w:t>2 1/2</w:t>
            </w:r>
          </w:p>
        </w:tc>
        <w:tc>
          <w:tcPr>
            <w:tcW w:w="2160" w:type="dxa"/>
          </w:tcPr>
          <w:p w:rsidR="00730DD5" w:rsidRPr="0026198D" w:rsidRDefault="00730DD5" w:rsidP="00FA0520">
            <w:pPr>
              <w:pStyle w:val="TableParagraph"/>
              <w:spacing w:line="219" w:lineRule="exact"/>
              <w:ind w:left="36"/>
              <w:jc w:val="center"/>
              <w:rPr>
                <w:rFonts w:ascii="Arial" w:hAnsi="Arial" w:cs="Arial"/>
              </w:rPr>
            </w:pPr>
            <w:r w:rsidRPr="0026198D">
              <w:rPr>
                <w:rFonts w:ascii="Arial" w:hAnsi="Arial" w:cs="Arial"/>
                <w:color w:val="383838"/>
              </w:rPr>
              <w:t>4</w:t>
            </w:r>
          </w:p>
        </w:tc>
        <w:tc>
          <w:tcPr>
            <w:tcW w:w="1771" w:type="dxa"/>
          </w:tcPr>
          <w:p w:rsidR="00730DD5" w:rsidRPr="0026198D" w:rsidRDefault="00730DD5" w:rsidP="00FA0520">
            <w:pPr>
              <w:pStyle w:val="TableParagraph"/>
              <w:spacing w:line="219" w:lineRule="exact"/>
              <w:ind w:left="246" w:right="233"/>
              <w:jc w:val="center"/>
              <w:rPr>
                <w:rFonts w:ascii="Arial" w:hAnsi="Arial" w:cs="Arial"/>
              </w:rPr>
            </w:pPr>
            <w:r w:rsidRPr="0026198D">
              <w:rPr>
                <w:rFonts w:ascii="Arial" w:hAnsi="Arial" w:cs="Arial"/>
                <w:color w:val="383838"/>
              </w:rPr>
              <w:t>30.0</w:t>
            </w:r>
          </w:p>
        </w:tc>
      </w:tr>
      <w:tr w:rsidR="00730DD5" w:rsidRPr="0026198D" w:rsidTr="00FA0520">
        <w:trPr>
          <w:trHeight w:val="248"/>
        </w:trPr>
        <w:tc>
          <w:tcPr>
            <w:tcW w:w="2490" w:type="dxa"/>
          </w:tcPr>
          <w:p w:rsidR="00730DD5" w:rsidRPr="0026198D" w:rsidRDefault="00730DD5" w:rsidP="00FA0520">
            <w:pPr>
              <w:pStyle w:val="TableParagraph"/>
              <w:ind w:left="73"/>
              <w:jc w:val="center"/>
              <w:rPr>
                <w:rFonts w:ascii="Arial" w:hAnsi="Arial" w:cs="Arial"/>
              </w:rPr>
            </w:pPr>
            <w:r w:rsidRPr="0026198D">
              <w:rPr>
                <w:rFonts w:ascii="Arial" w:hAnsi="Arial" w:cs="Arial"/>
                <w:color w:val="363636"/>
              </w:rPr>
              <w:t>3</w:t>
            </w:r>
          </w:p>
        </w:tc>
        <w:tc>
          <w:tcPr>
            <w:tcW w:w="2160" w:type="dxa"/>
          </w:tcPr>
          <w:p w:rsidR="00730DD5" w:rsidRPr="0026198D" w:rsidRDefault="00730DD5" w:rsidP="00FA0520">
            <w:pPr>
              <w:pStyle w:val="TableParagraph"/>
              <w:ind w:left="42"/>
              <w:jc w:val="center"/>
              <w:rPr>
                <w:rFonts w:ascii="Arial" w:hAnsi="Arial" w:cs="Arial"/>
              </w:rPr>
            </w:pPr>
            <w:r w:rsidRPr="0026198D">
              <w:rPr>
                <w:rFonts w:ascii="Arial" w:hAnsi="Arial" w:cs="Arial"/>
                <w:color w:val="383838"/>
              </w:rPr>
              <w:t>5</w:t>
            </w:r>
          </w:p>
        </w:tc>
        <w:tc>
          <w:tcPr>
            <w:tcW w:w="1771" w:type="dxa"/>
          </w:tcPr>
          <w:p w:rsidR="00730DD5" w:rsidRPr="0026198D" w:rsidRDefault="00730DD5" w:rsidP="00FA0520">
            <w:pPr>
              <w:pStyle w:val="TableParagraph"/>
              <w:ind w:left="246" w:right="224"/>
              <w:jc w:val="center"/>
              <w:rPr>
                <w:rFonts w:ascii="Arial" w:hAnsi="Arial" w:cs="Arial"/>
              </w:rPr>
            </w:pPr>
            <w:r w:rsidRPr="0026198D">
              <w:rPr>
                <w:rFonts w:ascii="Arial" w:hAnsi="Arial" w:cs="Arial"/>
                <w:color w:val="383838"/>
              </w:rPr>
              <w:t>37.5</w:t>
            </w:r>
          </w:p>
        </w:tc>
      </w:tr>
      <w:tr w:rsidR="00730DD5" w:rsidRPr="0026198D" w:rsidTr="00FA0520">
        <w:trPr>
          <w:trHeight w:val="248"/>
        </w:trPr>
        <w:tc>
          <w:tcPr>
            <w:tcW w:w="2490" w:type="dxa"/>
          </w:tcPr>
          <w:p w:rsidR="00730DD5" w:rsidRPr="0026198D" w:rsidRDefault="00730DD5" w:rsidP="00FA0520">
            <w:pPr>
              <w:pStyle w:val="TableParagraph"/>
              <w:ind w:left="69"/>
              <w:jc w:val="center"/>
              <w:rPr>
                <w:rFonts w:ascii="Arial" w:hAnsi="Arial" w:cs="Arial"/>
              </w:rPr>
            </w:pPr>
            <w:r w:rsidRPr="0026198D">
              <w:rPr>
                <w:rFonts w:ascii="Arial" w:hAnsi="Arial" w:cs="Arial"/>
                <w:color w:val="363636"/>
              </w:rPr>
              <w:t>4</w:t>
            </w:r>
          </w:p>
        </w:tc>
        <w:tc>
          <w:tcPr>
            <w:tcW w:w="2160" w:type="dxa"/>
          </w:tcPr>
          <w:p w:rsidR="00730DD5" w:rsidRPr="0026198D" w:rsidRDefault="00730DD5" w:rsidP="00FA0520">
            <w:pPr>
              <w:pStyle w:val="TableParagraph"/>
              <w:ind w:left="31"/>
              <w:jc w:val="center"/>
              <w:rPr>
                <w:rFonts w:ascii="Arial" w:hAnsi="Arial" w:cs="Arial"/>
              </w:rPr>
            </w:pPr>
            <w:r w:rsidRPr="0026198D">
              <w:rPr>
                <w:rFonts w:ascii="Arial" w:hAnsi="Arial" w:cs="Arial"/>
                <w:color w:val="383838"/>
              </w:rPr>
              <w:t>6</w:t>
            </w:r>
          </w:p>
        </w:tc>
        <w:tc>
          <w:tcPr>
            <w:tcW w:w="1771" w:type="dxa"/>
          </w:tcPr>
          <w:p w:rsidR="00730DD5" w:rsidRPr="0026198D" w:rsidRDefault="00730DD5" w:rsidP="00FA0520">
            <w:pPr>
              <w:pStyle w:val="TableParagraph"/>
              <w:ind w:left="246" w:right="228"/>
              <w:jc w:val="center"/>
              <w:rPr>
                <w:rFonts w:ascii="Arial" w:hAnsi="Arial" w:cs="Arial"/>
              </w:rPr>
            </w:pPr>
            <w:r w:rsidRPr="0026198D">
              <w:rPr>
                <w:rFonts w:ascii="Arial" w:hAnsi="Arial" w:cs="Arial"/>
                <w:color w:val="383838"/>
              </w:rPr>
              <w:t>45.0</w:t>
            </w:r>
          </w:p>
        </w:tc>
      </w:tr>
      <w:tr w:rsidR="00730DD5" w:rsidRPr="0026198D" w:rsidTr="00FA0520">
        <w:trPr>
          <w:trHeight w:val="512"/>
        </w:trPr>
        <w:tc>
          <w:tcPr>
            <w:tcW w:w="2490" w:type="dxa"/>
          </w:tcPr>
          <w:p w:rsidR="00730DD5" w:rsidRPr="0026198D" w:rsidRDefault="00730DD5" w:rsidP="00FA0520">
            <w:pPr>
              <w:pStyle w:val="TableParagraph"/>
              <w:spacing w:line="222" w:lineRule="exact"/>
              <w:ind w:right="197"/>
              <w:jc w:val="center"/>
              <w:rPr>
                <w:rFonts w:ascii="Arial" w:hAnsi="Arial" w:cs="Arial"/>
              </w:rPr>
            </w:pPr>
            <w:r w:rsidRPr="0026198D">
              <w:rPr>
                <w:rFonts w:ascii="Arial" w:hAnsi="Arial" w:cs="Arial"/>
                <w:color w:val="363636"/>
              </w:rPr>
              <w:t>Floor Drains (All</w:t>
            </w:r>
          </w:p>
          <w:p w:rsidR="00730DD5" w:rsidRPr="0026198D" w:rsidRDefault="00730DD5" w:rsidP="00FA0520">
            <w:pPr>
              <w:pStyle w:val="TableParagraph"/>
              <w:spacing w:line="240" w:lineRule="auto"/>
              <w:ind w:right="183"/>
              <w:jc w:val="center"/>
              <w:rPr>
                <w:rFonts w:ascii="Arial" w:hAnsi="Arial" w:cs="Arial"/>
              </w:rPr>
            </w:pPr>
            <w:r w:rsidRPr="0026198D">
              <w:rPr>
                <w:rFonts w:ascii="Arial" w:hAnsi="Arial" w:cs="Arial"/>
                <w:color w:val="363636"/>
              </w:rPr>
              <w:t>Sizes)</w:t>
            </w:r>
          </w:p>
        </w:tc>
        <w:tc>
          <w:tcPr>
            <w:tcW w:w="2160" w:type="dxa"/>
          </w:tcPr>
          <w:p w:rsidR="00730DD5" w:rsidRPr="0026198D" w:rsidRDefault="00730DD5" w:rsidP="00FA0520">
            <w:pPr>
              <w:pStyle w:val="TableParagraph"/>
              <w:spacing w:line="222" w:lineRule="exact"/>
              <w:ind w:left="33"/>
              <w:jc w:val="center"/>
              <w:rPr>
                <w:rFonts w:ascii="Arial" w:hAnsi="Arial" w:cs="Arial"/>
              </w:rPr>
            </w:pPr>
            <w:r w:rsidRPr="0026198D">
              <w:rPr>
                <w:rFonts w:ascii="Arial" w:hAnsi="Arial" w:cs="Arial"/>
                <w:color w:val="383838"/>
              </w:rPr>
              <w:t>2</w:t>
            </w:r>
          </w:p>
        </w:tc>
        <w:tc>
          <w:tcPr>
            <w:tcW w:w="1771" w:type="dxa"/>
          </w:tcPr>
          <w:p w:rsidR="00730DD5" w:rsidRPr="0026198D" w:rsidRDefault="00730DD5" w:rsidP="00FA0520">
            <w:pPr>
              <w:pStyle w:val="TableParagraph"/>
              <w:spacing w:line="235" w:lineRule="exact"/>
              <w:ind w:left="246" w:right="222"/>
              <w:jc w:val="center"/>
              <w:rPr>
                <w:rFonts w:ascii="Arial" w:hAnsi="Arial" w:cs="Arial"/>
              </w:rPr>
            </w:pPr>
            <w:r w:rsidRPr="0026198D">
              <w:rPr>
                <w:rFonts w:ascii="Arial" w:hAnsi="Arial" w:cs="Arial"/>
                <w:color w:val="383838"/>
              </w:rPr>
              <w:t>15.0</w:t>
            </w:r>
          </w:p>
        </w:tc>
      </w:tr>
      <w:tr w:rsidR="00730DD5" w:rsidRPr="0026198D" w:rsidTr="00FA0520">
        <w:trPr>
          <w:trHeight w:val="258"/>
        </w:trPr>
        <w:tc>
          <w:tcPr>
            <w:tcW w:w="2490" w:type="dxa"/>
          </w:tcPr>
          <w:p w:rsidR="00730DD5" w:rsidRPr="0026198D" w:rsidRDefault="00730DD5" w:rsidP="00FA0520">
            <w:pPr>
              <w:pStyle w:val="TableParagraph"/>
              <w:spacing w:line="222" w:lineRule="exact"/>
              <w:ind w:right="204"/>
              <w:jc w:val="center"/>
              <w:rPr>
                <w:rFonts w:ascii="Arial" w:hAnsi="Arial" w:cs="Arial"/>
              </w:rPr>
            </w:pPr>
            <w:r w:rsidRPr="0026198D">
              <w:rPr>
                <w:rFonts w:ascii="Arial" w:hAnsi="Arial" w:cs="Arial"/>
                <w:color w:val="363636"/>
              </w:rPr>
              <w:t>Dishwashers</w:t>
            </w:r>
          </w:p>
        </w:tc>
        <w:tc>
          <w:tcPr>
            <w:tcW w:w="2160" w:type="dxa"/>
          </w:tcPr>
          <w:p w:rsidR="00730DD5" w:rsidRPr="0026198D" w:rsidRDefault="00730DD5" w:rsidP="00FA0520">
            <w:pPr>
              <w:pStyle w:val="TableParagraph"/>
              <w:spacing w:line="220" w:lineRule="exact"/>
              <w:ind w:right="213"/>
              <w:jc w:val="center"/>
              <w:rPr>
                <w:rFonts w:ascii="Arial" w:hAnsi="Arial" w:cs="Arial"/>
              </w:rPr>
            </w:pPr>
            <w:r w:rsidRPr="0026198D">
              <w:rPr>
                <w:rFonts w:ascii="Arial" w:hAnsi="Arial" w:cs="Arial"/>
                <w:color w:val="363636"/>
              </w:rPr>
              <w:t>Double Size</w:t>
            </w:r>
          </w:p>
        </w:tc>
        <w:tc>
          <w:tcPr>
            <w:tcW w:w="1771" w:type="dxa"/>
          </w:tcPr>
          <w:p w:rsidR="00730DD5" w:rsidRPr="0026198D" w:rsidRDefault="00730DD5" w:rsidP="00FA0520">
            <w:pPr>
              <w:pStyle w:val="TableParagraph"/>
              <w:spacing w:line="240" w:lineRule="auto"/>
              <w:ind w:left="0"/>
              <w:jc w:val="center"/>
              <w:rPr>
                <w:rFonts w:ascii="Arial" w:hAnsi="Arial" w:cs="Arial"/>
              </w:rPr>
            </w:pPr>
          </w:p>
        </w:tc>
      </w:tr>
    </w:tbl>
    <w:p w:rsidR="00730DD5" w:rsidRDefault="00730DD5" w:rsidP="00FA0520">
      <w:pPr>
        <w:tabs>
          <w:tab w:val="left" w:pos="1440"/>
          <w:tab w:val="left" w:pos="2790"/>
        </w:tabs>
        <w:spacing w:after="240" w:line="228" w:lineRule="auto"/>
        <w:rPr>
          <w:rFonts w:ascii="Arial" w:hAnsi="Arial" w:cs="Arial"/>
          <w:color w:val="161616"/>
        </w:rPr>
      </w:pPr>
    </w:p>
    <w:p w:rsidR="00730DD5" w:rsidRPr="00484924" w:rsidRDefault="00730DD5" w:rsidP="00B62323">
      <w:pPr>
        <w:pStyle w:val="ListParagraph"/>
        <w:numPr>
          <w:ilvl w:val="0"/>
          <w:numId w:val="32"/>
        </w:numPr>
        <w:spacing w:after="240" w:line="228" w:lineRule="auto"/>
        <w:ind w:left="2160" w:hanging="720"/>
        <w:rPr>
          <w:rFonts w:ascii="Arial" w:hAnsi="Arial" w:cs="Arial"/>
          <w:color w:val="1A1A1A"/>
        </w:rPr>
      </w:pPr>
      <w:r w:rsidRPr="00484924">
        <w:rPr>
          <w:rFonts w:ascii="Arial" w:hAnsi="Arial" w:cs="Arial"/>
          <w:i/>
          <w:color w:val="1A1A1A"/>
        </w:rPr>
        <w:t>Calculating Interceptor Size.</w:t>
      </w:r>
      <w:r w:rsidRPr="00484924">
        <w:rPr>
          <w:rFonts w:ascii="Arial" w:hAnsi="Arial" w:cs="Arial"/>
          <w:color w:val="1A1A1A"/>
        </w:rPr>
        <w:t xml:space="preserve"> The formula to calculate the size of the interceptor is:</w:t>
      </w:r>
    </w:p>
    <w:p w:rsidR="00730DD5" w:rsidRDefault="00880704" w:rsidP="00B62323">
      <w:pPr>
        <w:pStyle w:val="ListParagraph"/>
        <w:numPr>
          <w:ilvl w:val="2"/>
          <w:numId w:val="43"/>
        </w:numPr>
        <w:spacing w:after="240" w:line="228" w:lineRule="auto"/>
        <w:ind w:left="2880" w:hanging="720"/>
        <w:rPr>
          <w:rFonts w:ascii="Arial" w:hAnsi="Arial" w:cs="Arial"/>
          <w:color w:val="1A1A1A"/>
        </w:rPr>
      </w:pPr>
      <w:r>
        <w:rPr>
          <w:rFonts w:ascii="Arial" w:hAnsi="Arial" w:cs="Arial"/>
          <w:color w:val="1A1A1A"/>
        </w:rPr>
        <w:t>Determine total fixture-unit value by multiplying fixture type count by drainage value;</w:t>
      </w:r>
    </w:p>
    <w:p w:rsidR="00880704" w:rsidRDefault="00880704" w:rsidP="00B62323">
      <w:pPr>
        <w:pStyle w:val="ListParagraph"/>
        <w:numPr>
          <w:ilvl w:val="2"/>
          <w:numId w:val="43"/>
        </w:numPr>
        <w:spacing w:after="240" w:line="228" w:lineRule="auto"/>
        <w:ind w:left="2880" w:hanging="720"/>
        <w:rPr>
          <w:rFonts w:ascii="Arial" w:hAnsi="Arial" w:cs="Arial"/>
          <w:color w:val="1A1A1A"/>
        </w:rPr>
      </w:pPr>
      <w:r>
        <w:rPr>
          <w:rFonts w:ascii="Arial" w:hAnsi="Arial" w:cs="Arial"/>
          <w:color w:val="1A1A1A"/>
        </w:rPr>
        <w:t>Total all values;</w:t>
      </w:r>
    </w:p>
    <w:p w:rsidR="00880704" w:rsidRPr="00880704" w:rsidRDefault="00880704" w:rsidP="00B62323">
      <w:pPr>
        <w:pStyle w:val="ListParagraph"/>
        <w:numPr>
          <w:ilvl w:val="2"/>
          <w:numId w:val="43"/>
        </w:numPr>
        <w:spacing w:after="240" w:line="228" w:lineRule="auto"/>
        <w:ind w:left="2880" w:hanging="720"/>
        <w:rPr>
          <w:rFonts w:ascii="Arial" w:hAnsi="Arial" w:cs="Arial"/>
          <w:color w:val="1A1A1A"/>
        </w:rPr>
      </w:pPr>
      <w:r>
        <w:rPr>
          <w:rFonts w:ascii="Arial" w:hAnsi="Arial" w:cs="Arial"/>
          <w:color w:val="1A1A1A"/>
        </w:rPr>
        <w:t xml:space="preserve">Determine </w:t>
      </w:r>
      <w:r w:rsidRPr="00880704">
        <w:rPr>
          <w:rFonts w:ascii="Arial" w:hAnsi="Arial" w:cs="Arial"/>
        </w:rPr>
        <w:t xml:space="preserve">total flow by multiplying total value by flow rate of 3 </w:t>
      </w:r>
      <w:proofErr w:type="spellStart"/>
      <w:r w:rsidRPr="00880704">
        <w:rPr>
          <w:rFonts w:ascii="Arial" w:hAnsi="Arial" w:cs="Arial"/>
        </w:rPr>
        <w:t>gpm</w:t>
      </w:r>
      <w:proofErr w:type="spellEnd"/>
      <w:r w:rsidRPr="00880704">
        <w:rPr>
          <w:rFonts w:ascii="Arial" w:hAnsi="Arial" w:cs="Arial"/>
        </w:rPr>
        <w:t>;</w:t>
      </w:r>
    </w:p>
    <w:p w:rsidR="00880704" w:rsidRPr="00880704" w:rsidRDefault="00880704" w:rsidP="00B62323">
      <w:pPr>
        <w:pStyle w:val="ListParagraph"/>
        <w:numPr>
          <w:ilvl w:val="2"/>
          <w:numId w:val="43"/>
        </w:numPr>
        <w:spacing w:after="240" w:line="228" w:lineRule="auto"/>
        <w:ind w:left="2880" w:hanging="720"/>
        <w:rPr>
          <w:rFonts w:ascii="Arial" w:hAnsi="Arial" w:cs="Arial"/>
          <w:color w:val="1A1A1A"/>
        </w:rPr>
      </w:pPr>
      <w:r>
        <w:rPr>
          <w:rFonts w:ascii="Arial" w:hAnsi="Arial" w:cs="Arial"/>
          <w:color w:val="1A1A1A"/>
        </w:rPr>
        <w:t xml:space="preserve">Multiply </w:t>
      </w:r>
      <w:r w:rsidRPr="0026198D">
        <w:rPr>
          <w:rFonts w:ascii="Arial" w:hAnsi="Arial" w:cs="Arial"/>
          <w:color w:val="363636"/>
        </w:rPr>
        <w:t>total flow by 12;</w:t>
      </w:r>
      <w:r>
        <w:rPr>
          <w:rFonts w:ascii="Arial" w:hAnsi="Arial" w:cs="Arial"/>
          <w:color w:val="363636"/>
        </w:rPr>
        <w:t xml:space="preserve"> and</w:t>
      </w:r>
    </w:p>
    <w:p w:rsidR="00730DD5" w:rsidRPr="00D8704F" w:rsidRDefault="00880704" w:rsidP="00B62323">
      <w:pPr>
        <w:pStyle w:val="ListParagraph"/>
        <w:numPr>
          <w:ilvl w:val="2"/>
          <w:numId w:val="43"/>
        </w:numPr>
        <w:spacing w:after="240" w:line="228" w:lineRule="auto"/>
        <w:ind w:left="2880" w:hanging="720"/>
        <w:rPr>
          <w:rFonts w:ascii="Arial" w:hAnsi="Arial" w:cs="Arial"/>
          <w:color w:val="1A1A1A"/>
        </w:rPr>
      </w:pPr>
      <w:r>
        <w:rPr>
          <w:rFonts w:ascii="Arial" w:hAnsi="Arial" w:cs="Arial"/>
          <w:color w:val="1A1A1A"/>
        </w:rPr>
        <w:t>Round up to the next nearest size interceptor.</w:t>
      </w:r>
    </w:p>
    <w:p w:rsidR="00D8704F" w:rsidRPr="00730DD5" w:rsidRDefault="00D8704F" w:rsidP="00B62323">
      <w:pPr>
        <w:pStyle w:val="ListParagraph"/>
        <w:numPr>
          <w:ilvl w:val="0"/>
          <w:numId w:val="32"/>
        </w:numPr>
        <w:spacing w:after="240" w:line="228" w:lineRule="auto"/>
        <w:ind w:left="2160" w:hanging="720"/>
        <w:rPr>
          <w:rFonts w:ascii="Arial" w:hAnsi="Arial" w:cs="Arial"/>
          <w:color w:val="1A1A1A"/>
        </w:rPr>
      </w:pPr>
      <w:r>
        <w:rPr>
          <w:rFonts w:ascii="Arial" w:hAnsi="Arial" w:cs="Arial"/>
          <w:i/>
          <w:color w:val="1A1A1A"/>
        </w:rPr>
        <w:t xml:space="preserve">Requirements </w:t>
      </w:r>
      <w:r>
        <w:rPr>
          <w:rFonts w:ascii="Arial" w:hAnsi="Arial" w:cs="Arial"/>
          <w:i/>
          <w:color w:val="363636"/>
        </w:rPr>
        <w:t>for</w:t>
      </w:r>
      <w:r w:rsidRPr="0026198D">
        <w:rPr>
          <w:rFonts w:ascii="Arial" w:hAnsi="Arial" w:cs="Arial"/>
          <w:i/>
          <w:color w:val="363636"/>
        </w:rPr>
        <w:t xml:space="preserve"> Interceptors. </w:t>
      </w:r>
      <w:r w:rsidRPr="0026198D">
        <w:rPr>
          <w:rFonts w:ascii="Arial" w:hAnsi="Arial" w:cs="Arial"/>
          <w:color w:val="363636"/>
        </w:rPr>
        <w:t>The interceptor shall</w:t>
      </w:r>
      <w:r>
        <w:rPr>
          <w:rFonts w:ascii="Arial" w:hAnsi="Arial" w:cs="Arial"/>
          <w:color w:val="363636"/>
        </w:rPr>
        <w:t xml:space="preserve"> be:</w:t>
      </w:r>
    </w:p>
    <w:p w:rsidR="00D8704F" w:rsidRDefault="0058417D" w:rsidP="00B62323">
      <w:pPr>
        <w:pStyle w:val="ListParagraph"/>
        <w:numPr>
          <w:ilvl w:val="0"/>
          <w:numId w:val="44"/>
        </w:numPr>
        <w:spacing w:after="240" w:line="228" w:lineRule="auto"/>
        <w:ind w:left="2880" w:hanging="720"/>
        <w:rPr>
          <w:rFonts w:ascii="Arial" w:hAnsi="Arial" w:cs="Arial"/>
          <w:color w:val="1A1A1A"/>
        </w:rPr>
      </w:pPr>
      <w:r>
        <w:rPr>
          <w:rFonts w:ascii="Arial" w:hAnsi="Arial" w:cs="Arial"/>
          <w:color w:val="1A1A1A"/>
        </w:rPr>
        <w:t xml:space="preserve">Constructed </w:t>
      </w:r>
      <w:r w:rsidRPr="00484924">
        <w:rPr>
          <w:rFonts w:ascii="Arial" w:hAnsi="Arial" w:cs="Arial"/>
          <w:color w:val="1A1A1A"/>
        </w:rPr>
        <w:t>of impervious materials capable of withstanding abrupt and extreme changes in temperature;</w:t>
      </w:r>
    </w:p>
    <w:p w:rsidR="00D8704F" w:rsidRDefault="0058417D" w:rsidP="00B62323">
      <w:pPr>
        <w:pStyle w:val="ListParagraph"/>
        <w:numPr>
          <w:ilvl w:val="0"/>
          <w:numId w:val="44"/>
        </w:numPr>
        <w:spacing w:after="240" w:line="228" w:lineRule="auto"/>
        <w:ind w:left="2880" w:hanging="720"/>
        <w:rPr>
          <w:rFonts w:ascii="Arial" w:hAnsi="Arial" w:cs="Arial"/>
          <w:color w:val="1A1A1A"/>
        </w:rPr>
      </w:pPr>
      <w:r>
        <w:rPr>
          <w:rFonts w:ascii="Arial" w:hAnsi="Arial" w:cs="Arial"/>
          <w:color w:val="1A1A1A"/>
        </w:rPr>
        <w:t xml:space="preserve">They shall </w:t>
      </w:r>
      <w:r w:rsidRPr="00484924">
        <w:rPr>
          <w:rFonts w:ascii="Arial" w:hAnsi="Arial" w:cs="Arial"/>
          <w:color w:val="1A1A1A"/>
        </w:rPr>
        <w:t>be of substantial construction, watertight, and equipped with easily removable covers</w:t>
      </w:r>
      <w:r w:rsidR="00D8704F">
        <w:rPr>
          <w:rFonts w:ascii="Arial" w:hAnsi="Arial" w:cs="Arial"/>
          <w:color w:val="1A1A1A"/>
        </w:rPr>
        <w:t>;</w:t>
      </w:r>
    </w:p>
    <w:p w:rsidR="00D8704F" w:rsidRPr="00880704" w:rsidRDefault="0058417D" w:rsidP="00B62323">
      <w:pPr>
        <w:pStyle w:val="ListParagraph"/>
        <w:numPr>
          <w:ilvl w:val="0"/>
          <w:numId w:val="44"/>
        </w:numPr>
        <w:spacing w:after="240" w:line="228" w:lineRule="auto"/>
        <w:ind w:left="2880" w:hanging="720"/>
        <w:rPr>
          <w:rFonts w:ascii="Arial" w:hAnsi="Arial" w:cs="Arial"/>
          <w:color w:val="1A1A1A"/>
        </w:rPr>
      </w:pPr>
      <w:r>
        <w:rPr>
          <w:rFonts w:ascii="Arial" w:hAnsi="Arial" w:cs="Arial"/>
          <w:color w:val="1A1A1A"/>
        </w:rPr>
        <w:t xml:space="preserve">Constructed </w:t>
      </w:r>
      <w:r w:rsidRPr="00484924">
        <w:rPr>
          <w:rFonts w:ascii="Arial" w:hAnsi="Arial" w:cs="Arial"/>
          <w:color w:val="1A1A1A"/>
        </w:rPr>
        <w:t>with the appropriate traffic rated cover. The cover(s) shall be gastight and watertight and must not be marked with any wording indicating it is owned by the Town of Patagonia</w:t>
      </w:r>
      <w:r w:rsidR="00D8704F" w:rsidRPr="00484924">
        <w:rPr>
          <w:rFonts w:ascii="Arial" w:hAnsi="Arial" w:cs="Arial"/>
          <w:color w:val="1A1A1A"/>
        </w:rPr>
        <w:t>;</w:t>
      </w:r>
    </w:p>
    <w:p w:rsidR="00D8704F" w:rsidRPr="00880704" w:rsidRDefault="0058417D" w:rsidP="00B62323">
      <w:pPr>
        <w:pStyle w:val="ListParagraph"/>
        <w:numPr>
          <w:ilvl w:val="0"/>
          <w:numId w:val="44"/>
        </w:numPr>
        <w:spacing w:after="240" w:line="228" w:lineRule="auto"/>
        <w:ind w:left="2880" w:hanging="720"/>
        <w:rPr>
          <w:rFonts w:ascii="Arial" w:hAnsi="Arial" w:cs="Arial"/>
          <w:color w:val="1A1A1A"/>
        </w:rPr>
      </w:pPr>
      <w:r>
        <w:rPr>
          <w:rFonts w:ascii="Arial" w:hAnsi="Arial" w:cs="Arial"/>
          <w:color w:val="1A1A1A"/>
        </w:rPr>
        <w:t xml:space="preserve">A </w:t>
      </w:r>
      <w:r w:rsidRPr="00484924">
        <w:rPr>
          <w:rFonts w:ascii="Arial" w:hAnsi="Arial" w:cs="Arial"/>
          <w:color w:val="1A1A1A"/>
        </w:rPr>
        <w:t>minimum of fifteen hundred (1500) gallon capacity, three (3) chamber concrete container (fiber glass and/or other type material must be approved by the Director of Public Works;</w:t>
      </w:r>
    </w:p>
    <w:p w:rsidR="00D8704F" w:rsidRPr="0058417D" w:rsidRDefault="0058417D" w:rsidP="00B62323">
      <w:pPr>
        <w:pStyle w:val="ListParagraph"/>
        <w:numPr>
          <w:ilvl w:val="0"/>
          <w:numId w:val="44"/>
        </w:numPr>
        <w:spacing w:after="240" w:line="228" w:lineRule="auto"/>
        <w:ind w:left="2880" w:hanging="720"/>
        <w:rPr>
          <w:rFonts w:ascii="Arial" w:hAnsi="Arial" w:cs="Arial"/>
          <w:color w:val="1A1A1A"/>
        </w:rPr>
      </w:pPr>
      <w:r>
        <w:rPr>
          <w:rFonts w:ascii="Arial" w:hAnsi="Arial" w:cs="Arial"/>
          <w:color w:val="1A1A1A"/>
        </w:rPr>
        <w:t xml:space="preserve">Constructed </w:t>
      </w:r>
      <w:r w:rsidRPr="00484924">
        <w:rPr>
          <w:rFonts w:ascii="Arial" w:hAnsi="Arial" w:cs="Arial"/>
          <w:color w:val="1A1A1A"/>
        </w:rPr>
        <w:t>with inlet piping with a ninety-degree (90°) elbow and minimum of an eighteen (18) inch down spout;</w:t>
      </w:r>
    </w:p>
    <w:p w:rsidR="0058417D" w:rsidRPr="0058417D" w:rsidRDefault="0058417D" w:rsidP="00B62323">
      <w:pPr>
        <w:pStyle w:val="ListParagraph"/>
        <w:numPr>
          <w:ilvl w:val="0"/>
          <w:numId w:val="44"/>
        </w:numPr>
        <w:spacing w:after="240" w:line="228" w:lineRule="auto"/>
        <w:ind w:left="2880" w:hanging="720"/>
        <w:rPr>
          <w:rFonts w:ascii="Arial" w:hAnsi="Arial" w:cs="Arial"/>
          <w:color w:val="1A1A1A"/>
        </w:rPr>
      </w:pPr>
      <w:r>
        <w:rPr>
          <w:rFonts w:ascii="Arial" w:hAnsi="Arial" w:cs="Arial"/>
          <w:color w:val="1A1A1A"/>
        </w:rPr>
        <w:lastRenderedPageBreak/>
        <w:t xml:space="preserve">Constructed </w:t>
      </w:r>
      <w:r w:rsidRPr="00484924">
        <w:rPr>
          <w:rFonts w:ascii="Arial" w:hAnsi="Arial" w:cs="Arial"/>
          <w:color w:val="1A1A1A"/>
        </w:rPr>
        <w:t xml:space="preserve">with outlet piping with a tee connection and a threaded cover with a minimum of an eighteen (18) inch down spout; and </w:t>
      </w:r>
    </w:p>
    <w:p w:rsidR="0058417D" w:rsidRPr="005C04C8" w:rsidRDefault="005C04C8" w:rsidP="00B62323">
      <w:pPr>
        <w:pStyle w:val="ListParagraph"/>
        <w:numPr>
          <w:ilvl w:val="0"/>
          <w:numId w:val="44"/>
        </w:numPr>
        <w:spacing w:after="240" w:line="228" w:lineRule="auto"/>
        <w:ind w:left="2880" w:hanging="720"/>
        <w:rPr>
          <w:rFonts w:ascii="Arial" w:hAnsi="Arial" w:cs="Arial"/>
          <w:color w:val="1A1A1A"/>
        </w:rPr>
      </w:pPr>
      <w:r>
        <w:rPr>
          <w:rFonts w:ascii="Arial" w:hAnsi="Arial" w:cs="Arial"/>
          <w:color w:val="1A1A1A"/>
        </w:rPr>
        <w:t xml:space="preserve">Installed </w:t>
      </w:r>
      <w:r w:rsidRPr="00484924">
        <w:rPr>
          <w:rFonts w:ascii="Arial" w:hAnsi="Arial" w:cs="Arial"/>
          <w:color w:val="1A1A1A"/>
        </w:rPr>
        <w:t>with a two (2) way clean-out within five (5) feet before and five (5) feet after the interception.</w:t>
      </w:r>
    </w:p>
    <w:p w:rsidR="005C04C8" w:rsidRPr="00730DD5" w:rsidRDefault="005C04C8" w:rsidP="00B62323">
      <w:pPr>
        <w:pStyle w:val="ListParagraph"/>
        <w:numPr>
          <w:ilvl w:val="0"/>
          <w:numId w:val="32"/>
        </w:numPr>
        <w:spacing w:after="240" w:line="228" w:lineRule="auto"/>
        <w:ind w:left="2160" w:hanging="720"/>
        <w:rPr>
          <w:rFonts w:ascii="Arial" w:hAnsi="Arial" w:cs="Arial"/>
          <w:color w:val="1A1A1A"/>
        </w:rPr>
      </w:pPr>
      <w:r>
        <w:rPr>
          <w:rFonts w:ascii="Arial" w:hAnsi="Arial" w:cs="Arial"/>
          <w:i/>
          <w:color w:val="1A1A1A"/>
        </w:rPr>
        <w:t xml:space="preserve">Grease </w:t>
      </w:r>
      <w:r w:rsidRPr="0026198D">
        <w:rPr>
          <w:rFonts w:ascii="Arial" w:hAnsi="Arial" w:cs="Arial"/>
          <w:i/>
          <w:color w:val="363636"/>
        </w:rPr>
        <w:t xml:space="preserve">Trap Installation and Sizing. </w:t>
      </w:r>
      <w:r w:rsidRPr="0026198D">
        <w:rPr>
          <w:rFonts w:ascii="Arial" w:hAnsi="Arial" w:cs="Arial"/>
          <w:color w:val="363636"/>
        </w:rPr>
        <w:t>Grease traps are allowed only when there are four (4) or fewer than four (4) fixtures used for food preparation. Any facility installing a dishwasher shall install a grease interceptor. For the purpose of sizing a grease trap, a fixture means the entire unit, e.g., a three (3) compartment sink is considered one unit. Grease traps must be installed as</w:t>
      </w:r>
      <w:r>
        <w:rPr>
          <w:rFonts w:ascii="Arial" w:hAnsi="Arial" w:cs="Arial"/>
          <w:color w:val="363636"/>
        </w:rPr>
        <w:t xml:space="preserve"> follows;</w:t>
      </w:r>
    </w:p>
    <w:p w:rsidR="005C04C8" w:rsidRPr="00402E82" w:rsidRDefault="005C04C8" w:rsidP="00B62323">
      <w:pPr>
        <w:pStyle w:val="ListParagraph"/>
        <w:numPr>
          <w:ilvl w:val="0"/>
          <w:numId w:val="45"/>
        </w:numPr>
        <w:spacing w:after="240" w:line="228" w:lineRule="auto"/>
        <w:ind w:left="2880" w:hanging="720"/>
        <w:rPr>
          <w:rFonts w:ascii="Arial" w:hAnsi="Arial" w:cs="Arial"/>
          <w:color w:val="1A1A1A"/>
        </w:rPr>
      </w:pPr>
      <w:r w:rsidRPr="00402E82">
        <w:rPr>
          <w:rFonts w:ascii="Arial" w:hAnsi="Arial" w:cs="Arial"/>
          <w:color w:val="1A1A1A"/>
        </w:rPr>
        <w:t>A grease trap shall be installed whenever a three (3) compartment sink is required by Santa Cruz County;</w:t>
      </w:r>
    </w:p>
    <w:p w:rsidR="005C04C8" w:rsidRPr="005C04C8" w:rsidRDefault="005C04C8" w:rsidP="00B62323">
      <w:pPr>
        <w:pStyle w:val="ListParagraph"/>
        <w:numPr>
          <w:ilvl w:val="0"/>
          <w:numId w:val="45"/>
        </w:numPr>
        <w:spacing w:after="240" w:line="228" w:lineRule="auto"/>
        <w:ind w:left="2880" w:hanging="720"/>
        <w:rPr>
          <w:rFonts w:ascii="Arial" w:hAnsi="Arial" w:cs="Arial"/>
          <w:color w:val="1A1A1A"/>
        </w:rPr>
      </w:pPr>
      <w:r w:rsidRPr="005C04C8">
        <w:rPr>
          <w:rFonts w:ascii="Arial" w:hAnsi="Arial" w:cs="Arial"/>
          <w:color w:val="1A1A1A"/>
        </w:rPr>
        <w:t xml:space="preserve">The </w:t>
      </w:r>
      <w:r>
        <w:rPr>
          <w:rFonts w:ascii="Arial" w:hAnsi="Arial" w:cs="Arial"/>
          <w:color w:val="1A1A1A"/>
        </w:rPr>
        <w:t xml:space="preserve">minimum </w:t>
      </w:r>
      <w:r w:rsidRPr="00484924">
        <w:rPr>
          <w:rFonts w:ascii="Arial" w:hAnsi="Arial" w:cs="Arial"/>
          <w:color w:val="1A1A1A"/>
        </w:rPr>
        <w:t>size grease trap to be installed shall be rated no smaller than fifty (50) gallon-per-minute with a one hundred (100) pound grease capacity; and,</w:t>
      </w:r>
    </w:p>
    <w:p w:rsidR="005C04C8" w:rsidRPr="005D31E8" w:rsidRDefault="005C04C8" w:rsidP="00B62323">
      <w:pPr>
        <w:pStyle w:val="ListParagraph"/>
        <w:numPr>
          <w:ilvl w:val="0"/>
          <w:numId w:val="45"/>
        </w:numPr>
        <w:spacing w:after="240" w:line="228" w:lineRule="auto"/>
        <w:ind w:left="2880" w:hanging="720"/>
        <w:rPr>
          <w:rFonts w:ascii="Arial" w:hAnsi="Arial" w:cs="Arial"/>
          <w:color w:val="1A1A1A"/>
        </w:rPr>
      </w:pPr>
      <w:r>
        <w:rPr>
          <w:rFonts w:ascii="Arial" w:hAnsi="Arial" w:cs="Arial"/>
          <w:color w:val="1A1A1A"/>
        </w:rPr>
        <w:t xml:space="preserve">A </w:t>
      </w:r>
      <w:r w:rsidRPr="00484924">
        <w:rPr>
          <w:rFonts w:ascii="Arial" w:hAnsi="Arial" w:cs="Arial"/>
          <w:color w:val="1A1A1A"/>
        </w:rPr>
        <w:t>flow restriction valve shall be installed upstream of the grease trap and vented properly. If placed below floor level the flow restriction valve must be installed in a manner which allows for inspection and maintenance.</w:t>
      </w:r>
    </w:p>
    <w:p w:rsidR="005D31E8" w:rsidRPr="005D31E8" w:rsidRDefault="005D31E8" w:rsidP="00B62323">
      <w:pPr>
        <w:pStyle w:val="ListParagraph"/>
        <w:numPr>
          <w:ilvl w:val="0"/>
          <w:numId w:val="32"/>
        </w:numPr>
        <w:spacing w:after="240" w:line="228" w:lineRule="auto"/>
        <w:ind w:left="2160" w:hanging="720"/>
        <w:rPr>
          <w:rFonts w:ascii="Arial" w:hAnsi="Arial" w:cs="Arial"/>
          <w:color w:val="1A1A1A"/>
        </w:rPr>
      </w:pPr>
      <w:r>
        <w:rPr>
          <w:rFonts w:ascii="Arial" w:hAnsi="Arial" w:cs="Arial"/>
          <w:color w:val="1A1A1A"/>
        </w:rPr>
        <w:t xml:space="preserve">Except for </w:t>
      </w:r>
      <w:r w:rsidRPr="0026198D">
        <w:rPr>
          <w:rFonts w:ascii="Arial" w:hAnsi="Arial" w:cs="Arial"/>
          <w:color w:val="363636"/>
        </w:rPr>
        <w:t>domestic sources, users shall not install or replace equipment designed to convert garbage or solid waste into liquefied waste and introduce such waste into the POTW by means of a garbage grinder/disposal. Disposal of garbage and solid waste shall be disposed of as solid</w:t>
      </w:r>
      <w:r>
        <w:rPr>
          <w:rFonts w:ascii="Arial" w:hAnsi="Arial" w:cs="Arial"/>
          <w:color w:val="363636"/>
        </w:rPr>
        <w:t xml:space="preserve"> waste.</w:t>
      </w:r>
    </w:p>
    <w:p w:rsidR="005D31E8" w:rsidRPr="005D31E8" w:rsidRDefault="005D31E8" w:rsidP="00B62323">
      <w:pPr>
        <w:pStyle w:val="ListParagraph"/>
        <w:numPr>
          <w:ilvl w:val="0"/>
          <w:numId w:val="32"/>
        </w:numPr>
        <w:spacing w:after="240" w:line="228" w:lineRule="auto"/>
        <w:ind w:left="2160" w:hanging="720"/>
        <w:rPr>
          <w:rFonts w:ascii="Arial" w:hAnsi="Arial" w:cs="Arial"/>
          <w:color w:val="1A1A1A"/>
        </w:rPr>
      </w:pPr>
      <w:r>
        <w:rPr>
          <w:rFonts w:ascii="Arial" w:hAnsi="Arial" w:cs="Arial"/>
          <w:color w:val="1A1A1A"/>
        </w:rPr>
        <w:t xml:space="preserve">Users with the potential to discharge </w:t>
      </w:r>
      <w:r w:rsidRPr="0026198D">
        <w:rPr>
          <w:rFonts w:ascii="Arial" w:hAnsi="Arial" w:cs="Arial"/>
          <w:color w:val="363636"/>
        </w:rPr>
        <w:t>flammable substances may be required to install and maintain an approved combustible gas detection</w:t>
      </w:r>
      <w:r>
        <w:rPr>
          <w:rFonts w:ascii="Arial" w:hAnsi="Arial" w:cs="Arial"/>
          <w:color w:val="363636"/>
        </w:rPr>
        <w:t xml:space="preserve"> meter.</w:t>
      </w:r>
    </w:p>
    <w:p w:rsidR="005D31E8" w:rsidRPr="00BA4EED" w:rsidRDefault="005D31E8" w:rsidP="00B62323">
      <w:pPr>
        <w:pStyle w:val="ListParagraph"/>
        <w:numPr>
          <w:ilvl w:val="0"/>
          <w:numId w:val="25"/>
        </w:numPr>
        <w:tabs>
          <w:tab w:val="left" w:pos="2176"/>
          <w:tab w:val="left" w:pos="2177"/>
        </w:tabs>
        <w:spacing w:after="240" w:line="230" w:lineRule="auto"/>
        <w:ind w:hanging="720"/>
        <w:rPr>
          <w:rFonts w:ascii="Arial" w:hAnsi="Arial" w:cs="Arial"/>
          <w:color w:val="161616"/>
        </w:rPr>
      </w:pPr>
      <w:r>
        <w:rPr>
          <w:rFonts w:ascii="Arial" w:hAnsi="Arial" w:cs="Arial"/>
          <w:color w:val="161616"/>
        </w:rPr>
        <w:t>Grit interceptors:</w:t>
      </w:r>
    </w:p>
    <w:p w:rsidR="005D31E8" w:rsidRPr="009132F4" w:rsidRDefault="005D31E8" w:rsidP="00B62323">
      <w:pPr>
        <w:pStyle w:val="ListParagraph"/>
        <w:numPr>
          <w:ilvl w:val="0"/>
          <w:numId w:val="33"/>
        </w:numPr>
        <w:tabs>
          <w:tab w:val="left" w:pos="2790"/>
        </w:tabs>
        <w:spacing w:after="240" w:line="228" w:lineRule="auto"/>
        <w:ind w:hanging="729"/>
        <w:rPr>
          <w:rFonts w:ascii="Arial" w:hAnsi="Arial" w:cs="Arial"/>
          <w:color w:val="161616"/>
        </w:rPr>
      </w:pPr>
      <w:r>
        <w:rPr>
          <w:rFonts w:ascii="Arial" w:hAnsi="Arial" w:cs="Arial"/>
          <w:color w:val="161616"/>
        </w:rPr>
        <w:t xml:space="preserve">The </w:t>
      </w:r>
      <w:r w:rsidRPr="0026198D">
        <w:rPr>
          <w:rFonts w:ascii="Arial" w:hAnsi="Arial" w:cs="Arial"/>
        </w:rPr>
        <w:t xml:space="preserve">Director of Public Works may require users to install grease, lint, sand/oil interceptors, oil/water separators, hair or grease trap(s) as needed for the proper handling of wastewater containing excessive amounts of fats, oils, grease, lint or sand; except that such interceptors or traps shall not be required for residential users. Requirements for the proper handling of fats, oils, grease, lint, sand and solids in wastewater are as </w:t>
      </w:r>
      <w:r>
        <w:rPr>
          <w:rFonts w:ascii="Arial" w:hAnsi="Arial" w:cs="Arial"/>
        </w:rPr>
        <w:t>follows:</w:t>
      </w:r>
    </w:p>
    <w:p w:rsidR="005D31E8" w:rsidRPr="005D31E8" w:rsidRDefault="005D31E8" w:rsidP="00B62323">
      <w:pPr>
        <w:pStyle w:val="ListParagraph"/>
        <w:numPr>
          <w:ilvl w:val="0"/>
          <w:numId w:val="34"/>
        </w:numPr>
        <w:spacing w:after="240" w:line="228" w:lineRule="auto"/>
        <w:ind w:left="2160" w:hanging="720"/>
        <w:rPr>
          <w:rFonts w:ascii="Arial" w:hAnsi="Arial" w:cs="Arial"/>
          <w:color w:val="1A1A1A"/>
        </w:rPr>
      </w:pPr>
      <w:r>
        <w:rPr>
          <w:rFonts w:ascii="Arial" w:hAnsi="Arial" w:cs="Arial"/>
          <w:color w:val="1A1A1A"/>
        </w:rPr>
        <w:t xml:space="preserve">Grit </w:t>
      </w:r>
      <w:r w:rsidRPr="0026198D">
        <w:rPr>
          <w:rFonts w:ascii="Arial" w:hAnsi="Arial" w:cs="Arial"/>
        </w:rPr>
        <w:t xml:space="preserve">interceptors </w:t>
      </w:r>
      <w:r w:rsidRPr="0026198D">
        <w:rPr>
          <w:rFonts w:ascii="Arial" w:hAnsi="Arial" w:cs="Arial"/>
          <w:color w:val="363636"/>
        </w:rPr>
        <w:t>shall be provided by all new and or existing laundries, service stations, auto repair shops, car washes and other industrial users when, in the opinion of the town, grit interceptors are</w:t>
      </w:r>
      <w:r>
        <w:rPr>
          <w:rFonts w:ascii="Arial" w:hAnsi="Arial" w:cs="Arial"/>
          <w:color w:val="363636"/>
        </w:rPr>
        <w:t xml:space="preserve"> necessary.</w:t>
      </w:r>
    </w:p>
    <w:p w:rsidR="005D31E8" w:rsidRPr="00487CB9" w:rsidRDefault="00487CB9" w:rsidP="00B62323">
      <w:pPr>
        <w:pStyle w:val="ListParagraph"/>
        <w:numPr>
          <w:ilvl w:val="0"/>
          <w:numId w:val="34"/>
        </w:numPr>
        <w:spacing w:after="240" w:line="228" w:lineRule="auto"/>
        <w:ind w:left="2160" w:hanging="720"/>
        <w:rPr>
          <w:rFonts w:ascii="Arial" w:hAnsi="Arial" w:cs="Arial"/>
          <w:color w:val="1A1A1A"/>
        </w:rPr>
      </w:pPr>
      <w:r>
        <w:rPr>
          <w:rFonts w:ascii="Arial" w:hAnsi="Arial" w:cs="Arial"/>
          <w:color w:val="1A1A1A"/>
        </w:rPr>
        <w:t xml:space="preserve">All grit </w:t>
      </w:r>
      <w:r w:rsidRPr="0026198D">
        <w:rPr>
          <w:rFonts w:ascii="Arial" w:hAnsi="Arial" w:cs="Arial"/>
          <w:color w:val="363636"/>
        </w:rPr>
        <w:t>interceptors shall be of a type and capacity approved by the town, and in compliance with the International Plumbing Code and shall be so located as to be readily and easily accessible for cleaning and</w:t>
      </w:r>
      <w:r>
        <w:rPr>
          <w:rFonts w:ascii="Arial" w:hAnsi="Arial" w:cs="Arial"/>
          <w:color w:val="363636"/>
        </w:rPr>
        <w:t xml:space="preserve"> inspection;</w:t>
      </w:r>
    </w:p>
    <w:p w:rsidR="00487CB9" w:rsidRPr="00487CB9" w:rsidRDefault="00487CB9" w:rsidP="00B62323">
      <w:pPr>
        <w:pStyle w:val="ListParagraph"/>
        <w:numPr>
          <w:ilvl w:val="0"/>
          <w:numId w:val="34"/>
        </w:numPr>
        <w:spacing w:after="240" w:line="228" w:lineRule="auto"/>
        <w:ind w:left="2160" w:hanging="720"/>
        <w:rPr>
          <w:rFonts w:ascii="Arial" w:hAnsi="Arial" w:cs="Arial"/>
          <w:color w:val="1A1A1A"/>
        </w:rPr>
      </w:pPr>
      <w:r>
        <w:rPr>
          <w:rFonts w:ascii="Arial" w:hAnsi="Arial" w:cs="Arial"/>
          <w:color w:val="1A1A1A"/>
        </w:rPr>
        <w:lastRenderedPageBreak/>
        <w:t xml:space="preserve">Where installed, </w:t>
      </w:r>
      <w:r w:rsidRPr="0026198D">
        <w:rPr>
          <w:rFonts w:ascii="Arial" w:hAnsi="Arial" w:cs="Arial"/>
        </w:rPr>
        <w:t>all grit interceptors shall be maintained by the industrial user, at his or her expense, in efficient operating condition at all times;</w:t>
      </w:r>
      <w:r>
        <w:rPr>
          <w:rFonts w:ascii="Arial" w:hAnsi="Arial" w:cs="Arial"/>
        </w:rPr>
        <w:t xml:space="preserve"> and</w:t>
      </w:r>
    </w:p>
    <w:p w:rsidR="00487CB9" w:rsidRPr="00487CB9" w:rsidRDefault="00487CB9" w:rsidP="00B62323">
      <w:pPr>
        <w:pStyle w:val="ListParagraph"/>
        <w:numPr>
          <w:ilvl w:val="0"/>
          <w:numId w:val="34"/>
        </w:numPr>
        <w:spacing w:after="240" w:line="228" w:lineRule="auto"/>
        <w:ind w:left="2160" w:hanging="720"/>
        <w:rPr>
          <w:rFonts w:ascii="Arial" w:hAnsi="Arial" w:cs="Arial"/>
          <w:color w:val="1A1A1A"/>
        </w:rPr>
      </w:pPr>
      <w:r>
        <w:rPr>
          <w:rFonts w:ascii="Arial" w:hAnsi="Arial" w:cs="Arial"/>
          <w:color w:val="1A1A1A"/>
        </w:rPr>
        <w:t xml:space="preserve">The owner </w:t>
      </w:r>
      <w:r w:rsidRPr="0026198D">
        <w:rPr>
          <w:rFonts w:ascii="Arial" w:hAnsi="Arial" w:cs="Arial"/>
          <w:color w:val="363636"/>
        </w:rPr>
        <w:t>shall keep written records and documentation of all cleaning, repair, calibration and maintenance required to demonstrate compliance. Such records shall be available for inspection by the Director of Public Works upon request</w:t>
      </w:r>
      <w:r>
        <w:rPr>
          <w:rFonts w:ascii="Arial" w:hAnsi="Arial" w:cs="Arial"/>
          <w:color w:val="363636"/>
        </w:rPr>
        <w:t>.</w:t>
      </w:r>
    </w:p>
    <w:p w:rsidR="00487CB9" w:rsidRPr="00BA4EED" w:rsidRDefault="00EB2913" w:rsidP="00B62323">
      <w:pPr>
        <w:pStyle w:val="ListParagraph"/>
        <w:numPr>
          <w:ilvl w:val="0"/>
          <w:numId w:val="25"/>
        </w:numPr>
        <w:tabs>
          <w:tab w:val="left" w:pos="2176"/>
          <w:tab w:val="left" w:pos="2177"/>
        </w:tabs>
        <w:spacing w:after="240" w:line="230" w:lineRule="auto"/>
        <w:ind w:hanging="720"/>
        <w:rPr>
          <w:rFonts w:ascii="Arial" w:hAnsi="Arial" w:cs="Arial"/>
          <w:color w:val="161616"/>
        </w:rPr>
      </w:pPr>
      <w:r>
        <w:rPr>
          <w:rFonts w:ascii="Arial" w:hAnsi="Arial" w:cs="Arial"/>
          <w:color w:val="161616"/>
        </w:rPr>
        <w:t>Control manholes</w:t>
      </w:r>
      <w:r w:rsidR="00487CB9">
        <w:rPr>
          <w:rFonts w:ascii="Arial" w:hAnsi="Arial" w:cs="Arial"/>
          <w:color w:val="161616"/>
        </w:rPr>
        <w:t>:</w:t>
      </w:r>
    </w:p>
    <w:p w:rsidR="00487CB9" w:rsidRPr="00562C25" w:rsidRDefault="00562C25" w:rsidP="00B62323">
      <w:pPr>
        <w:pStyle w:val="ListParagraph"/>
        <w:numPr>
          <w:ilvl w:val="0"/>
          <w:numId w:val="35"/>
        </w:numPr>
        <w:tabs>
          <w:tab w:val="left" w:pos="2790"/>
        </w:tabs>
        <w:spacing w:after="240" w:line="228" w:lineRule="auto"/>
        <w:ind w:hanging="729"/>
        <w:rPr>
          <w:rFonts w:ascii="Arial" w:hAnsi="Arial" w:cs="Arial"/>
          <w:color w:val="161616"/>
        </w:rPr>
      </w:pPr>
      <w:r>
        <w:rPr>
          <w:rFonts w:ascii="Arial" w:hAnsi="Arial" w:cs="Arial"/>
          <w:color w:val="161616"/>
        </w:rPr>
        <w:t xml:space="preserve">Where </w:t>
      </w:r>
      <w:r w:rsidRPr="0026198D">
        <w:rPr>
          <w:rFonts w:ascii="Arial" w:hAnsi="Arial" w:cs="Arial"/>
          <w:color w:val="363636"/>
        </w:rPr>
        <w:t>required by the town and to facilitate observation and sampling of wastes, the owner of any property served by a building sewer carrying industrial wastes shall install a suitable control manhole in the building</w:t>
      </w:r>
      <w:r>
        <w:rPr>
          <w:rFonts w:ascii="Arial" w:hAnsi="Arial" w:cs="Arial"/>
          <w:color w:val="363636"/>
        </w:rPr>
        <w:t xml:space="preserve"> sewer;</w:t>
      </w:r>
    </w:p>
    <w:p w:rsidR="00562C25" w:rsidRPr="00562C25" w:rsidRDefault="00562C25" w:rsidP="00B62323">
      <w:pPr>
        <w:pStyle w:val="ListParagraph"/>
        <w:numPr>
          <w:ilvl w:val="0"/>
          <w:numId w:val="35"/>
        </w:numPr>
        <w:tabs>
          <w:tab w:val="left" w:pos="2790"/>
        </w:tabs>
        <w:spacing w:after="240" w:line="228" w:lineRule="auto"/>
        <w:ind w:hanging="729"/>
        <w:rPr>
          <w:rFonts w:ascii="Arial" w:hAnsi="Arial" w:cs="Arial"/>
          <w:color w:val="161616"/>
        </w:rPr>
      </w:pPr>
      <w:r>
        <w:rPr>
          <w:rFonts w:ascii="Arial" w:hAnsi="Arial" w:cs="Arial"/>
          <w:color w:val="161616"/>
        </w:rPr>
        <w:t xml:space="preserve">When required, </w:t>
      </w:r>
      <w:r w:rsidRPr="0026198D">
        <w:rPr>
          <w:rFonts w:ascii="Arial" w:hAnsi="Arial" w:cs="Arial"/>
        </w:rPr>
        <w:t>the manhole shall be accessible and safely located, and shall be constructed in accordance with plans approved by the</w:t>
      </w:r>
      <w:r>
        <w:rPr>
          <w:rFonts w:ascii="Arial" w:hAnsi="Arial" w:cs="Arial"/>
        </w:rPr>
        <w:t xml:space="preserve"> </w:t>
      </w:r>
      <w:r w:rsidR="000D7BEA">
        <w:rPr>
          <w:rFonts w:ascii="Arial" w:hAnsi="Arial" w:cs="Arial"/>
        </w:rPr>
        <w:t>town</w:t>
      </w:r>
      <w:r>
        <w:rPr>
          <w:rFonts w:ascii="Arial" w:hAnsi="Arial" w:cs="Arial"/>
        </w:rPr>
        <w:t>;</w:t>
      </w:r>
    </w:p>
    <w:p w:rsidR="00562C25" w:rsidRPr="003E2CB3" w:rsidRDefault="00562C25" w:rsidP="00B62323">
      <w:pPr>
        <w:pStyle w:val="ListParagraph"/>
        <w:numPr>
          <w:ilvl w:val="0"/>
          <w:numId w:val="35"/>
        </w:numPr>
        <w:tabs>
          <w:tab w:val="left" w:pos="2790"/>
        </w:tabs>
        <w:spacing w:after="240" w:line="228" w:lineRule="auto"/>
        <w:ind w:hanging="729"/>
        <w:rPr>
          <w:rFonts w:ascii="Arial" w:hAnsi="Arial" w:cs="Arial"/>
          <w:color w:val="161616"/>
        </w:rPr>
      </w:pPr>
      <w:r>
        <w:rPr>
          <w:rFonts w:ascii="Arial" w:hAnsi="Arial" w:cs="Arial"/>
          <w:color w:val="161616"/>
        </w:rPr>
        <w:t xml:space="preserve">The manhole shall be installed by the owner </w:t>
      </w:r>
      <w:r>
        <w:rPr>
          <w:rFonts w:ascii="Arial" w:hAnsi="Arial" w:cs="Arial"/>
        </w:rPr>
        <w:t xml:space="preserve">at </w:t>
      </w:r>
      <w:r w:rsidRPr="0026198D">
        <w:rPr>
          <w:rFonts w:ascii="Arial" w:hAnsi="Arial" w:cs="Arial"/>
        </w:rPr>
        <w:t>the owner’s expense, and shall be maintained by the owner so as to be safe and accessible at all</w:t>
      </w:r>
      <w:r>
        <w:rPr>
          <w:rFonts w:ascii="Arial" w:hAnsi="Arial" w:cs="Arial"/>
        </w:rPr>
        <w:t xml:space="preserve"> times.</w:t>
      </w:r>
    </w:p>
    <w:p w:rsidR="003E2CB3" w:rsidRPr="0018766B" w:rsidRDefault="003E2CB3" w:rsidP="00B62323">
      <w:pPr>
        <w:pStyle w:val="ListParagraph"/>
        <w:numPr>
          <w:ilvl w:val="0"/>
          <w:numId w:val="37"/>
        </w:numPr>
        <w:tabs>
          <w:tab w:val="left" w:pos="1440"/>
        </w:tabs>
        <w:spacing w:after="240"/>
        <w:rPr>
          <w:rFonts w:ascii="Arial" w:hAnsi="Arial" w:cs="Arial"/>
          <w:u w:val="single"/>
        </w:rPr>
      </w:pPr>
      <w:r w:rsidRPr="0026198D">
        <w:rPr>
          <w:rFonts w:ascii="Arial" w:hAnsi="Arial" w:cs="Arial"/>
          <w:color w:val="111111"/>
        </w:rPr>
        <w:t xml:space="preserve">– </w:t>
      </w:r>
      <w:r w:rsidR="00C93F40">
        <w:rPr>
          <w:rFonts w:ascii="Arial" w:hAnsi="Arial" w:cs="Arial"/>
          <w:color w:val="111111"/>
        </w:rPr>
        <w:t>6</w:t>
      </w:r>
      <w:r w:rsidRPr="0026198D">
        <w:rPr>
          <w:rFonts w:ascii="Arial" w:hAnsi="Arial" w:cs="Arial"/>
          <w:color w:val="111111"/>
        </w:rPr>
        <w:t xml:space="preserve"> –</w:t>
      </w:r>
      <w:r>
        <w:rPr>
          <w:rFonts w:ascii="Arial" w:hAnsi="Arial" w:cs="Arial"/>
          <w:color w:val="111111"/>
        </w:rPr>
        <w:t>1</w:t>
      </w:r>
      <w:r w:rsidR="00CF77D7">
        <w:rPr>
          <w:rFonts w:ascii="Arial" w:hAnsi="Arial" w:cs="Arial"/>
          <w:color w:val="111111"/>
        </w:rPr>
        <w:t>1</w:t>
      </w:r>
      <w:r w:rsidRPr="0026198D">
        <w:rPr>
          <w:rFonts w:ascii="Arial" w:hAnsi="Arial" w:cs="Arial"/>
          <w:color w:val="111111"/>
        </w:rPr>
        <w:tab/>
        <w:t xml:space="preserve"> </w:t>
      </w:r>
      <w:r w:rsidR="0018766B" w:rsidRPr="004B5659">
        <w:rPr>
          <w:rFonts w:ascii="Arial" w:hAnsi="Arial" w:cs="Arial"/>
          <w:color w:val="111111"/>
          <w:u w:val="single"/>
        </w:rPr>
        <w:t>Disposal of Pretreatment Sludge</w:t>
      </w:r>
    </w:p>
    <w:p w:rsidR="0018766B" w:rsidRDefault="0018766B" w:rsidP="00FA0520">
      <w:pPr>
        <w:tabs>
          <w:tab w:val="left" w:pos="2274"/>
          <w:tab w:val="left" w:pos="2275"/>
        </w:tabs>
        <w:spacing w:after="240" w:line="230" w:lineRule="auto"/>
        <w:rPr>
          <w:rFonts w:ascii="Arial" w:hAnsi="Arial" w:cs="Arial"/>
          <w:color w:val="111111"/>
        </w:rPr>
      </w:pPr>
      <w:r>
        <w:rPr>
          <w:rFonts w:ascii="Arial" w:hAnsi="Arial" w:cs="Arial"/>
        </w:rPr>
        <w:t xml:space="preserve">Any </w:t>
      </w:r>
      <w:r w:rsidRPr="0026198D">
        <w:rPr>
          <w:rFonts w:ascii="Arial" w:hAnsi="Arial" w:cs="Arial"/>
          <w:color w:val="111111"/>
        </w:rPr>
        <w:t>sludge or other material removed from the industrial waste by a pretreatment facility shall be disposed of in accordance with applicable federal, state and local</w:t>
      </w:r>
      <w:r>
        <w:rPr>
          <w:rFonts w:ascii="Arial" w:hAnsi="Arial" w:cs="Arial"/>
          <w:color w:val="111111"/>
        </w:rPr>
        <w:t xml:space="preserve"> laws.</w:t>
      </w:r>
    </w:p>
    <w:p w:rsidR="0018766B" w:rsidRPr="004B5659" w:rsidRDefault="0018766B" w:rsidP="00B62323">
      <w:pPr>
        <w:pStyle w:val="ListParagraph"/>
        <w:numPr>
          <w:ilvl w:val="0"/>
          <w:numId w:val="38"/>
        </w:numPr>
        <w:tabs>
          <w:tab w:val="left" w:pos="1440"/>
        </w:tabs>
        <w:spacing w:after="240"/>
        <w:rPr>
          <w:rFonts w:ascii="Arial" w:hAnsi="Arial" w:cs="Arial"/>
          <w:u w:val="single"/>
        </w:rPr>
      </w:pPr>
      <w:r w:rsidRPr="0026198D">
        <w:rPr>
          <w:rFonts w:ascii="Arial" w:hAnsi="Arial" w:cs="Arial"/>
          <w:color w:val="111111"/>
        </w:rPr>
        <w:t xml:space="preserve">– </w:t>
      </w:r>
      <w:r w:rsidR="00C93F40">
        <w:rPr>
          <w:rFonts w:ascii="Arial" w:hAnsi="Arial" w:cs="Arial"/>
          <w:color w:val="111111"/>
        </w:rPr>
        <w:t>6</w:t>
      </w:r>
      <w:r w:rsidRPr="0026198D">
        <w:rPr>
          <w:rFonts w:ascii="Arial" w:hAnsi="Arial" w:cs="Arial"/>
          <w:color w:val="111111"/>
        </w:rPr>
        <w:t xml:space="preserve"> –</w:t>
      </w:r>
      <w:r>
        <w:rPr>
          <w:rFonts w:ascii="Arial" w:hAnsi="Arial" w:cs="Arial"/>
          <w:color w:val="111111"/>
        </w:rPr>
        <w:t>1</w:t>
      </w:r>
      <w:r w:rsidR="00CF77D7">
        <w:rPr>
          <w:rFonts w:ascii="Arial" w:hAnsi="Arial" w:cs="Arial"/>
          <w:color w:val="111111"/>
        </w:rPr>
        <w:t>2</w:t>
      </w:r>
      <w:r w:rsidRPr="0026198D">
        <w:rPr>
          <w:rFonts w:ascii="Arial" w:hAnsi="Arial" w:cs="Arial"/>
          <w:color w:val="111111"/>
        </w:rPr>
        <w:tab/>
        <w:t xml:space="preserve"> </w:t>
      </w:r>
      <w:r w:rsidRPr="004B5659">
        <w:rPr>
          <w:rFonts w:ascii="Arial" w:hAnsi="Arial" w:cs="Arial"/>
          <w:color w:val="111111"/>
          <w:u w:val="single"/>
        </w:rPr>
        <w:t>Significant Non-Compliance a Civil Violation</w:t>
      </w:r>
    </w:p>
    <w:p w:rsidR="003E2CB3" w:rsidRPr="0018766B" w:rsidRDefault="0018766B" w:rsidP="00B62323">
      <w:pPr>
        <w:pStyle w:val="ListParagraph"/>
        <w:numPr>
          <w:ilvl w:val="0"/>
          <w:numId w:val="36"/>
        </w:numPr>
        <w:tabs>
          <w:tab w:val="left" w:pos="2176"/>
          <w:tab w:val="left" w:pos="2177"/>
        </w:tabs>
        <w:spacing w:after="240" w:line="230" w:lineRule="auto"/>
        <w:ind w:hanging="720"/>
        <w:rPr>
          <w:rFonts w:ascii="Arial" w:hAnsi="Arial" w:cs="Arial"/>
          <w:color w:val="161616"/>
        </w:rPr>
      </w:pPr>
      <w:r>
        <w:rPr>
          <w:rFonts w:ascii="Arial" w:hAnsi="Arial" w:cs="Arial"/>
          <w:color w:val="161616"/>
        </w:rPr>
        <w:t xml:space="preserve">It </w:t>
      </w:r>
      <w:r w:rsidRPr="0026198D">
        <w:rPr>
          <w:rFonts w:ascii="Arial" w:hAnsi="Arial" w:cs="Arial"/>
          <w:color w:val="1C1C1C"/>
        </w:rPr>
        <w:t xml:space="preserve">shall </w:t>
      </w:r>
      <w:r w:rsidRPr="0026198D">
        <w:rPr>
          <w:rFonts w:ascii="Arial" w:hAnsi="Arial" w:cs="Arial"/>
          <w:color w:val="363636"/>
        </w:rPr>
        <w:t>be a civil infraction punishable pursuant to the Code of the Town of Patagonia for any person, enterprise, or corporation to violate any of the requirement of this Chapter which shall be considered significant non-</w:t>
      </w:r>
      <w:r>
        <w:rPr>
          <w:rFonts w:ascii="Arial" w:hAnsi="Arial" w:cs="Arial"/>
          <w:color w:val="363636"/>
        </w:rPr>
        <w:t>compliance.</w:t>
      </w:r>
    </w:p>
    <w:p w:rsidR="0018766B" w:rsidRDefault="0018766B" w:rsidP="00B62323">
      <w:pPr>
        <w:pStyle w:val="ListParagraph"/>
        <w:numPr>
          <w:ilvl w:val="0"/>
          <w:numId w:val="36"/>
        </w:numPr>
        <w:tabs>
          <w:tab w:val="left" w:pos="2176"/>
          <w:tab w:val="left" w:pos="2177"/>
        </w:tabs>
        <w:spacing w:after="240" w:line="230" w:lineRule="auto"/>
        <w:ind w:hanging="720"/>
        <w:rPr>
          <w:rFonts w:ascii="Arial" w:hAnsi="Arial" w:cs="Arial"/>
          <w:color w:val="161616"/>
        </w:rPr>
      </w:pPr>
      <w:r>
        <w:rPr>
          <w:rFonts w:ascii="Arial" w:hAnsi="Arial" w:cs="Arial"/>
          <w:color w:val="161616"/>
        </w:rPr>
        <w:t xml:space="preserve">Significant </w:t>
      </w:r>
      <w:r w:rsidRPr="0026198D">
        <w:rPr>
          <w:rFonts w:ascii="Arial" w:hAnsi="Arial" w:cs="Arial"/>
          <w:color w:val="363636"/>
        </w:rPr>
        <w:t>non-compliance shall be considered any single, accidental discharge, upset, bypass or toxic overload caused by a user of the sewer system, or any single failure of any sewer system user to comply with the meaning or intent of this chapter, including failure to maintain any required pretreatment device, such as a grease trap or grease interceptor, upon first inspection by the</w:t>
      </w:r>
      <w:r>
        <w:rPr>
          <w:rFonts w:ascii="Arial" w:hAnsi="Arial" w:cs="Arial"/>
          <w:color w:val="363636"/>
        </w:rPr>
        <w:t xml:space="preserve"> town.</w:t>
      </w:r>
    </w:p>
    <w:p w:rsidR="0018766B" w:rsidRPr="0018766B" w:rsidRDefault="0018766B" w:rsidP="00B62323">
      <w:pPr>
        <w:pStyle w:val="ListParagraph"/>
        <w:numPr>
          <w:ilvl w:val="0"/>
          <w:numId w:val="36"/>
        </w:numPr>
        <w:tabs>
          <w:tab w:val="left" w:pos="2176"/>
          <w:tab w:val="left" w:pos="2177"/>
        </w:tabs>
        <w:spacing w:after="240" w:line="230" w:lineRule="auto"/>
        <w:ind w:hanging="720"/>
        <w:rPr>
          <w:rFonts w:ascii="Arial" w:hAnsi="Arial" w:cs="Arial"/>
          <w:color w:val="161616"/>
        </w:rPr>
      </w:pPr>
      <w:r>
        <w:rPr>
          <w:rFonts w:ascii="Arial" w:hAnsi="Arial" w:cs="Arial"/>
          <w:color w:val="161616"/>
        </w:rPr>
        <w:t xml:space="preserve">If </w:t>
      </w:r>
      <w:r w:rsidRPr="0026198D">
        <w:rPr>
          <w:rFonts w:ascii="Arial" w:hAnsi="Arial" w:cs="Arial"/>
          <w:color w:val="363636"/>
        </w:rPr>
        <w:t>a user of the sewer system is identified as being in significant non-compliance, the town may decide, at the discretion of the Director’ of Public Works, to implement compliance remedies commensurate to the</w:t>
      </w:r>
      <w:r>
        <w:rPr>
          <w:rFonts w:ascii="Arial" w:hAnsi="Arial" w:cs="Arial"/>
          <w:color w:val="363636"/>
        </w:rPr>
        <w:t xml:space="preserve"> violation.</w:t>
      </w:r>
    </w:p>
    <w:p w:rsidR="003E2CB3" w:rsidRDefault="0018766B" w:rsidP="00B62323">
      <w:pPr>
        <w:pStyle w:val="ListParagraph"/>
        <w:numPr>
          <w:ilvl w:val="0"/>
          <w:numId w:val="36"/>
        </w:numPr>
        <w:tabs>
          <w:tab w:val="left" w:pos="2176"/>
          <w:tab w:val="left" w:pos="2177"/>
        </w:tabs>
        <w:spacing w:after="240" w:line="230" w:lineRule="auto"/>
        <w:ind w:hanging="720"/>
        <w:rPr>
          <w:rFonts w:ascii="Arial" w:hAnsi="Arial" w:cs="Arial"/>
          <w:color w:val="161616"/>
        </w:rPr>
      </w:pPr>
      <w:r>
        <w:rPr>
          <w:rFonts w:ascii="Arial" w:hAnsi="Arial" w:cs="Arial"/>
          <w:color w:val="161616"/>
        </w:rPr>
        <w:t>Measures may include, but are not limited to:</w:t>
      </w:r>
    </w:p>
    <w:p w:rsidR="0018766B" w:rsidRPr="00484924" w:rsidRDefault="0018766B" w:rsidP="00B62323">
      <w:pPr>
        <w:pStyle w:val="ListParagraph"/>
        <w:numPr>
          <w:ilvl w:val="0"/>
          <w:numId w:val="46"/>
        </w:numPr>
        <w:tabs>
          <w:tab w:val="left" w:pos="2790"/>
        </w:tabs>
        <w:spacing w:after="240" w:line="228" w:lineRule="auto"/>
        <w:ind w:hanging="729"/>
        <w:rPr>
          <w:rFonts w:ascii="Arial" w:hAnsi="Arial" w:cs="Arial"/>
          <w:color w:val="161616"/>
        </w:rPr>
      </w:pPr>
      <w:r w:rsidRPr="00484924">
        <w:rPr>
          <w:rFonts w:ascii="Arial" w:hAnsi="Arial" w:cs="Arial"/>
          <w:color w:val="161616"/>
        </w:rPr>
        <w:t>Notice of violation;</w:t>
      </w:r>
    </w:p>
    <w:p w:rsidR="0018766B" w:rsidRPr="00484924" w:rsidRDefault="0018766B" w:rsidP="00B62323">
      <w:pPr>
        <w:pStyle w:val="ListParagraph"/>
        <w:numPr>
          <w:ilvl w:val="0"/>
          <w:numId w:val="46"/>
        </w:numPr>
        <w:tabs>
          <w:tab w:val="left" w:pos="2790"/>
        </w:tabs>
        <w:spacing w:after="240" w:line="228" w:lineRule="auto"/>
        <w:ind w:hanging="729"/>
        <w:rPr>
          <w:rFonts w:ascii="Arial" w:hAnsi="Arial" w:cs="Arial"/>
          <w:color w:val="161616"/>
        </w:rPr>
      </w:pPr>
      <w:r w:rsidRPr="00484924">
        <w:rPr>
          <w:rFonts w:ascii="Arial" w:hAnsi="Arial" w:cs="Arial"/>
          <w:color w:val="161616"/>
        </w:rPr>
        <w:t xml:space="preserve">Right of the </w:t>
      </w:r>
      <w:r w:rsidR="000D7BEA" w:rsidRPr="00484924">
        <w:rPr>
          <w:rFonts w:ascii="Arial" w:hAnsi="Arial" w:cs="Arial"/>
          <w:color w:val="161616"/>
        </w:rPr>
        <w:t>town</w:t>
      </w:r>
      <w:r w:rsidRPr="00484924">
        <w:rPr>
          <w:rFonts w:ascii="Arial" w:hAnsi="Arial" w:cs="Arial"/>
          <w:color w:val="161616"/>
        </w:rPr>
        <w:t xml:space="preserve"> to suspend a business license;</w:t>
      </w:r>
    </w:p>
    <w:p w:rsidR="0018766B" w:rsidRPr="00484924" w:rsidRDefault="0018766B" w:rsidP="00B62323">
      <w:pPr>
        <w:pStyle w:val="ListParagraph"/>
        <w:numPr>
          <w:ilvl w:val="0"/>
          <w:numId w:val="46"/>
        </w:numPr>
        <w:tabs>
          <w:tab w:val="left" w:pos="2790"/>
        </w:tabs>
        <w:spacing w:after="240" w:line="228" w:lineRule="auto"/>
        <w:ind w:hanging="729"/>
        <w:rPr>
          <w:rFonts w:ascii="Arial" w:hAnsi="Arial" w:cs="Arial"/>
          <w:color w:val="161616"/>
        </w:rPr>
      </w:pPr>
      <w:r w:rsidRPr="00484924">
        <w:rPr>
          <w:rFonts w:ascii="Arial" w:hAnsi="Arial" w:cs="Arial"/>
          <w:color w:val="161616"/>
        </w:rPr>
        <w:t>Suspension or revocation of discharge permit;</w:t>
      </w:r>
    </w:p>
    <w:p w:rsidR="0018766B" w:rsidRPr="00484924" w:rsidRDefault="0018766B" w:rsidP="00B62323">
      <w:pPr>
        <w:pStyle w:val="ListParagraph"/>
        <w:numPr>
          <w:ilvl w:val="0"/>
          <w:numId w:val="46"/>
        </w:numPr>
        <w:tabs>
          <w:tab w:val="left" w:pos="2790"/>
        </w:tabs>
        <w:spacing w:after="240" w:line="228" w:lineRule="auto"/>
        <w:ind w:hanging="729"/>
        <w:rPr>
          <w:rFonts w:ascii="Arial" w:hAnsi="Arial" w:cs="Arial"/>
          <w:color w:val="161616"/>
        </w:rPr>
      </w:pPr>
      <w:r w:rsidRPr="00484924">
        <w:rPr>
          <w:rFonts w:ascii="Arial" w:hAnsi="Arial" w:cs="Arial"/>
          <w:color w:val="161616"/>
        </w:rPr>
        <w:t>Consent order;</w:t>
      </w:r>
    </w:p>
    <w:p w:rsidR="0018766B" w:rsidRPr="00484924" w:rsidRDefault="0018766B" w:rsidP="00B62323">
      <w:pPr>
        <w:pStyle w:val="ListParagraph"/>
        <w:numPr>
          <w:ilvl w:val="0"/>
          <w:numId w:val="46"/>
        </w:numPr>
        <w:tabs>
          <w:tab w:val="left" w:pos="2790"/>
        </w:tabs>
        <w:spacing w:after="240" w:line="228" w:lineRule="auto"/>
        <w:ind w:hanging="729"/>
        <w:rPr>
          <w:rFonts w:ascii="Arial" w:hAnsi="Arial" w:cs="Arial"/>
          <w:color w:val="161616"/>
        </w:rPr>
      </w:pPr>
      <w:r w:rsidRPr="00484924">
        <w:rPr>
          <w:rFonts w:ascii="Arial" w:hAnsi="Arial" w:cs="Arial"/>
          <w:color w:val="161616"/>
        </w:rPr>
        <w:t>Cease and desist order;</w:t>
      </w:r>
    </w:p>
    <w:p w:rsidR="0018766B" w:rsidRPr="00484924" w:rsidRDefault="0018766B" w:rsidP="00B62323">
      <w:pPr>
        <w:pStyle w:val="ListParagraph"/>
        <w:numPr>
          <w:ilvl w:val="0"/>
          <w:numId w:val="46"/>
        </w:numPr>
        <w:tabs>
          <w:tab w:val="left" w:pos="2790"/>
        </w:tabs>
        <w:spacing w:after="240" w:line="228" w:lineRule="auto"/>
        <w:ind w:hanging="729"/>
        <w:rPr>
          <w:rFonts w:ascii="Arial" w:hAnsi="Arial" w:cs="Arial"/>
          <w:color w:val="161616"/>
        </w:rPr>
      </w:pPr>
      <w:r w:rsidRPr="00484924">
        <w:rPr>
          <w:rFonts w:ascii="Arial" w:hAnsi="Arial" w:cs="Arial"/>
          <w:color w:val="161616"/>
        </w:rPr>
        <w:lastRenderedPageBreak/>
        <w:t>Emerg</w:t>
      </w:r>
      <w:r w:rsidR="005908B6" w:rsidRPr="00484924">
        <w:rPr>
          <w:rFonts w:ascii="Arial" w:hAnsi="Arial" w:cs="Arial"/>
          <w:color w:val="161616"/>
        </w:rPr>
        <w:t>ency suspension;</w:t>
      </w:r>
    </w:p>
    <w:p w:rsidR="005908B6" w:rsidRPr="00484924" w:rsidRDefault="005908B6" w:rsidP="00B62323">
      <w:pPr>
        <w:pStyle w:val="ListParagraph"/>
        <w:numPr>
          <w:ilvl w:val="0"/>
          <w:numId w:val="46"/>
        </w:numPr>
        <w:tabs>
          <w:tab w:val="left" w:pos="2790"/>
        </w:tabs>
        <w:spacing w:after="240" w:line="228" w:lineRule="auto"/>
        <w:ind w:hanging="729"/>
        <w:rPr>
          <w:rFonts w:ascii="Arial" w:hAnsi="Arial" w:cs="Arial"/>
          <w:color w:val="161616"/>
        </w:rPr>
      </w:pPr>
      <w:r w:rsidRPr="00484924">
        <w:rPr>
          <w:rFonts w:ascii="Arial" w:hAnsi="Arial" w:cs="Arial"/>
          <w:color w:val="161616"/>
        </w:rPr>
        <w:t>Right to bring civil suits, including but not limited to injunctive relief and/or damages; and</w:t>
      </w:r>
    </w:p>
    <w:p w:rsidR="00730DD5" w:rsidRPr="00484924" w:rsidRDefault="005908B6" w:rsidP="00B62323">
      <w:pPr>
        <w:pStyle w:val="ListParagraph"/>
        <w:numPr>
          <w:ilvl w:val="0"/>
          <w:numId w:val="46"/>
        </w:numPr>
        <w:tabs>
          <w:tab w:val="left" w:pos="2790"/>
        </w:tabs>
        <w:spacing w:after="240" w:line="228" w:lineRule="auto"/>
        <w:ind w:hanging="729"/>
        <w:rPr>
          <w:rFonts w:ascii="Arial" w:hAnsi="Arial" w:cs="Arial"/>
          <w:color w:val="161616"/>
        </w:rPr>
      </w:pPr>
      <w:r w:rsidRPr="00484924">
        <w:rPr>
          <w:rFonts w:ascii="Arial" w:hAnsi="Arial" w:cs="Arial"/>
          <w:color w:val="161616"/>
        </w:rPr>
        <w:t>A fine up to $500.</w:t>
      </w:r>
    </w:p>
    <w:p w:rsidR="005908B6" w:rsidRDefault="00B360CB" w:rsidP="00B62323">
      <w:pPr>
        <w:pStyle w:val="ListParagraph"/>
        <w:numPr>
          <w:ilvl w:val="0"/>
          <w:numId w:val="36"/>
        </w:numPr>
        <w:tabs>
          <w:tab w:val="left" w:pos="2176"/>
          <w:tab w:val="left" w:pos="2177"/>
        </w:tabs>
        <w:spacing w:after="240" w:line="230" w:lineRule="auto"/>
        <w:ind w:hanging="720"/>
        <w:rPr>
          <w:rFonts w:ascii="Arial" w:hAnsi="Arial" w:cs="Arial"/>
          <w:color w:val="161616"/>
        </w:rPr>
      </w:pPr>
      <w:r>
        <w:rPr>
          <w:rFonts w:ascii="Arial" w:hAnsi="Arial" w:cs="Arial"/>
          <w:color w:val="161616"/>
        </w:rPr>
        <w:t xml:space="preserve">If a </w:t>
      </w:r>
      <w:r w:rsidRPr="0026198D">
        <w:rPr>
          <w:rFonts w:ascii="Arial" w:hAnsi="Arial" w:cs="Arial"/>
          <w:color w:val="363636"/>
        </w:rPr>
        <w:t>user originally identified as a non-significant industrial user during the initial survey or inventory becomes non-compliant, the town may direct such user to comply with the permitting requirements of a significant industrial user, until such time that the Director of Public Works deems this action no longer</w:t>
      </w:r>
      <w:r>
        <w:rPr>
          <w:rFonts w:ascii="Arial" w:hAnsi="Arial" w:cs="Arial"/>
          <w:color w:val="363636"/>
        </w:rPr>
        <w:t xml:space="preserve"> necessary.</w:t>
      </w:r>
    </w:p>
    <w:p w:rsidR="00B360CB" w:rsidRPr="0018766B" w:rsidRDefault="00B360CB" w:rsidP="00B62323">
      <w:pPr>
        <w:pStyle w:val="ListParagraph"/>
        <w:numPr>
          <w:ilvl w:val="0"/>
          <w:numId w:val="39"/>
        </w:numPr>
        <w:tabs>
          <w:tab w:val="left" w:pos="1440"/>
        </w:tabs>
        <w:spacing w:after="240"/>
        <w:rPr>
          <w:rFonts w:ascii="Arial" w:hAnsi="Arial" w:cs="Arial"/>
          <w:u w:val="single"/>
        </w:rPr>
      </w:pPr>
      <w:r w:rsidRPr="0026198D">
        <w:rPr>
          <w:rFonts w:ascii="Arial" w:hAnsi="Arial" w:cs="Arial"/>
          <w:color w:val="111111"/>
        </w:rPr>
        <w:t xml:space="preserve">– </w:t>
      </w:r>
      <w:r w:rsidR="00C93F40">
        <w:rPr>
          <w:rFonts w:ascii="Arial" w:hAnsi="Arial" w:cs="Arial"/>
          <w:color w:val="111111"/>
        </w:rPr>
        <w:t>6</w:t>
      </w:r>
      <w:r w:rsidRPr="0026198D">
        <w:rPr>
          <w:rFonts w:ascii="Arial" w:hAnsi="Arial" w:cs="Arial"/>
          <w:color w:val="111111"/>
        </w:rPr>
        <w:t xml:space="preserve"> –</w:t>
      </w:r>
      <w:r w:rsidR="00CF77D7">
        <w:rPr>
          <w:rFonts w:ascii="Arial" w:hAnsi="Arial" w:cs="Arial"/>
          <w:color w:val="111111"/>
        </w:rPr>
        <w:t>13</w:t>
      </w:r>
      <w:r w:rsidRPr="0026198D">
        <w:rPr>
          <w:rFonts w:ascii="Arial" w:hAnsi="Arial" w:cs="Arial"/>
          <w:color w:val="111111"/>
        </w:rPr>
        <w:tab/>
        <w:t xml:space="preserve"> </w:t>
      </w:r>
      <w:r w:rsidRPr="004B5659">
        <w:rPr>
          <w:rFonts w:ascii="Arial" w:hAnsi="Arial" w:cs="Arial"/>
          <w:color w:val="111111"/>
          <w:u w:val="single"/>
        </w:rPr>
        <w:t>Severe Non-Compliance a Criminal Violation</w:t>
      </w:r>
    </w:p>
    <w:p w:rsidR="00B360CB" w:rsidRPr="0018766B" w:rsidRDefault="00B360CB" w:rsidP="00B62323">
      <w:pPr>
        <w:pStyle w:val="ListParagraph"/>
        <w:numPr>
          <w:ilvl w:val="0"/>
          <w:numId w:val="40"/>
        </w:numPr>
        <w:tabs>
          <w:tab w:val="left" w:pos="2176"/>
          <w:tab w:val="left" w:pos="2177"/>
        </w:tabs>
        <w:spacing w:after="240" w:line="230" w:lineRule="auto"/>
        <w:ind w:hanging="720"/>
        <w:rPr>
          <w:rFonts w:ascii="Arial" w:hAnsi="Arial" w:cs="Arial"/>
          <w:color w:val="161616"/>
        </w:rPr>
      </w:pPr>
      <w:r>
        <w:rPr>
          <w:rFonts w:ascii="Arial" w:hAnsi="Arial" w:cs="Arial"/>
          <w:color w:val="161616"/>
        </w:rPr>
        <w:t xml:space="preserve">Severe </w:t>
      </w:r>
      <w:r w:rsidRPr="0026198D">
        <w:rPr>
          <w:rFonts w:ascii="Arial" w:hAnsi="Arial" w:cs="Arial"/>
          <w:color w:val="383838"/>
        </w:rPr>
        <w:t>non-compliance shall be considered any willful violation of this code and any person who commits a violation of this chapter after having previously been found responsible by the Town Magistrate for committing two (2) or more civil violations of this chapter within a twenty-four (24) month period, whether by admission, by payment of the fine, by default, or by judgment after hearing shall be guilty of a class one misdemeanor. The Town Attorney is authorized to file a criminal misdemeanor complaint in the Magistrate Court against a habitual or severe non-compliance offender who violate this chapter. In applying the twenty-four (24) month provision, the dates of which the offender was found responsible shall be the determining factor, irrespective of the sequence of the commission of the</w:t>
      </w:r>
      <w:r>
        <w:rPr>
          <w:rFonts w:ascii="Arial" w:hAnsi="Arial" w:cs="Arial"/>
          <w:color w:val="383838"/>
        </w:rPr>
        <w:t xml:space="preserve"> offense.</w:t>
      </w:r>
    </w:p>
    <w:p w:rsidR="00B360CB" w:rsidRDefault="00B360CB" w:rsidP="00B62323">
      <w:pPr>
        <w:pStyle w:val="ListParagraph"/>
        <w:numPr>
          <w:ilvl w:val="0"/>
          <w:numId w:val="40"/>
        </w:numPr>
        <w:tabs>
          <w:tab w:val="left" w:pos="2176"/>
          <w:tab w:val="left" w:pos="2177"/>
        </w:tabs>
        <w:spacing w:after="240" w:line="230" w:lineRule="auto"/>
        <w:ind w:hanging="720"/>
        <w:rPr>
          <w:rFonts w:ascii="Arial" w:hAnsi="Arial" w:cs="Arial"/>
          <w:color w:val="161616"/>
        </w:rPr>
      </w:pPr>
      <w:r>
        <w:rPr>
          <w:rFonts w:ascii="Arial" w:hAnsi="Arial" w:cs="Arial"/>
          <w:color w:val="161616"/>
        </w:rPr>
        <w:t xml:space="preserve">Those </w:t>
      </w:r>
      <w:r w:rsidRPr="0026198D">
        <w:rPr>
          <w:rFonts w:ascii="Arial" w:hAnsi="Arial" w:cs="Arial"/>
          <w:color w:val="1C1C1C"/>
        </w:rPr>
        <w:t>POTW users identified as habitual non-compliers or in severe non-compliance shall be subject to the following</w:t>
      </w:r>
      <w:r>
        <w:rPr>
          <w:rFonts w:ascii="Arial" w:hAnsi="Arial" w:cs="Arial"/>
          <w:color w:val="1C1C1C"/>
        </w:rPr>
        <w:t xml:space="preserve"> remedies:</w:t>
      </w:r>
    </w:p>
    <w:p w:rsidR="00B360CB" w:rsidRPr="00484924" w:rsidRDefault="00B360CB" w:rsidP="00B62323">
      <w:pPr>
        <w:pStyle w:val="ListParagraph"/>
        <w:numPr>
          <w:ilvl w:val="0"/>
          <w:numId w:val="47"/>
        </w:numPr>
        <w:tabs>
          <w:tab w:val="left" w:pos="2790"/>
        </w:tabs>
        <w:spacing w:after="240" w:line="228" w:lineRule="auto"/>
        <w:ind w:hanging="729"/>
        <w:rPr>
          <w:rFonts w:ascii="Arial" w:hAnsi="Arial" w:cs="Arial"/>
          <w:color w:val="161616"/>
        </w:rPr>
      </w:pPr>
      <w:r w:rsidRPr="00484924">
        <w:rPr>
          <w:rFonts w:ascii="Arial" w:hAnsi="Arial" w:cs="Arial"/>
          <w:color w:val="161616"/>
        </w:rPr>
        <w:t>Reimbursement to the town for repairs;</w:t>
      </w:r>
    </w:p>
    <w:p w:rsidR="00B360CB" w:rsidRPr="00484924" w:rsidRDefault="00B360CB" w:rsidP="00B62323">
      <w:pPr>
        <w:pStyle w:val="ListParagraph"/>
        <w:numPr>
          <w:ilvl w:val="0"/>
          <w:numId w:val="47"/>
        </w:numPr>
        <w:tabs>
          <w:tab w:val="left" w:pos="2790"/>
        </w:tabs>
        <w:spacing w:after="240" w:line="228" w:lineRule="auto"/>
        <w:ind w:hanging="729"/>
        <w:rPr>
          <w:rFonts w:ascii="Arial" w:hAnsi="Arial" w:cs="Arial"/>
          <w:color w:val="161616"/>
        </w:rPr>
      </w:pPr>
      <w:r w:rsidRPr="00484924">
        <w:rPr>
          <w:rFonts w:ascii="Arial" w:hAnsi="Arial" w:cs="Arial"/>
          <w:color w:val="161616"/>
        </w:rPr>
        <w:t>Liens imposed on the property;</w:t>
      </w:r>
    </w:p>
    <w:p w:rsidR="00B360CB" w:rsidRPr="00484924" w:rsidRDefault="00B360CB" w:rsidP="00B62323">
      <w:pPr>
        <w:pStyle w:val="ListParagraph"/>
        <w:numPr>
          <w:ilvl w:val="0"/>
          <w:numId w:val="47"/>
        </w:numPr>
        <w:tabs>
          <w:tab w:val="left" w:pos="2790"/>
        </w:tabs>
        <w:spacing w:after="240" w:line="228" w:lineRule="auto"/>
        <w:ind w:hanging="729"/>
        <w:rPr>
          <w:rFonts w:ascii="Arial" w:hAnsi="Arial" w:cs="Arial"/>
          <w:color w:val="161616"/>
        </w:rPr>
      </w:pPr>
      <w:r w:rsidRPr="00484924">
        <w:rPr>
          <w:rFonts w:ascii="Arial" w:hAnsi="Arial" w:cs="Arial"/>
          <w:color w:val="161616"/>
        </w:rPr>
        <w:t>Removal of sewer connection;</w:t>
      </w:r>
    </w:p>
    <w:p w:rsidR="00B360CB" w:rsidRPr="00484924" w:rsidRDefault="00B360CB" w:rsidP="00B62323">
      <w:pPr>
        <w:pStyle w:val="ListParagraph"/>
        <w:numPr>
          <w:ilvl w:val="0"/>
          <w:numId w:val="47"/>
        </w:numPr>
        <w:tabs>
          <w:tab w:val="left" w:pos="2790"/>
        </w:tabs>
        <w:spacing w:after="240" w:line="228" w:lineRule="auto"/>
        <w:ind w:hanging="729"/>
        <w:rPr>
          <w:rFonts w:ascii="Arial" w:hAnsi="Arial" w:cs="Arial"/>
          <w:color w:val="161616"/>
        </w:rPr>
      </w:pPr>
      <w:r w:rsidRPr="00484924">
        <w:rPr>
          <w:rFonts w:ascii="Arial" w:hAnsi="Arial" w:cs="Arial"/>
          <w:color w:val="161616"/>
        </w:rPr>
        <w:t>Right to bring civil suits, including but not limited to, injunctive relief and/or damages;</w:t>
      </w:r>
    </w:p>
    <w:p w:rsidR="00B360CB" w:rsidRPr="00484924" w:rsidRDefault="00B360CB" w:rsidP="00B62323">
      <w:pPr>
        <w:pStyle w:val="ListParagraph"/>
        <w:numPr>
          <w:ilvl w:val="0"/>
          <w:numId w:val="47"/>
        </w:numPr>
        <w:tabs>
          <w:tab w:val="left" w:pos="2790"/>
        </w:tabs>
        <w:spacing w:after="240" w:line="228" w:lineRule="auto"/>
        <w:ind w:hanging="729"/>
        <w:rPr>
          <w:rFonts w:ascii="Arial" w:hAnsi="Arial" w:cs="Arial"/>
          <w:color w:val="161616"/>
        </w:rPr>
      </w:pPr>
      <w:r w:rsidRPr="00484924">
        <w:rPr>
          <w:rFonts w:ascii="Arial" w:hAnsi="Arial" w:cs="Arial"/>
          <w:color w:val="161616"/>
        </w:rPr>
        <w:t>Cease and desist order (immediate closure of facility); and</w:t>
      </w:r>
    </w:p>
    <w:p w:rsidR="00B360CB" w:rsidRPr="00484924" w:rsidRDefault="003F0719" w:rsidP="00B62323">
      <w:pPr>
        <w:pStyle w:val="ListParagraph"/>
        <w:numPr>
          <w:ilvl w:val="0"/>
          <w:numId w:val="47"/>
        </w:numPr>
        <w:tabs>
          <w:tab w:val="left" w:pos="2790"/>
        </w:tabs>
        <w:spacing w:after="240" w:line="228" w:lineRule="auto"/>
        <w:ind w:hanging="729"/>
        <w:rPr>
          <w:rFonts w:ascii="Arial" w:hAnsi="Arial" w:cs="Arial"/>
          <w:color w:val="161616"/>
        </w:rPr>
      </w:pPr>
      <w:r w:rsidRPr="00484924">
        <w:rPr>
          <w:rFonts w:ascii="Arial" w:hAnsi="Arial" w:cs="Arial"/>
          <w:color w:val="161616"/>
        </w:rPr>
        <w:t>Criminal charges, including a fine of $2,500 for each uncorrected occurrence or failed inspection 30 days after the initial inspection, each day constituting a separate violation.</w:t>
      </w:r>
    </w:p>
    <w:p w:rsidR="008D06D2" w:rsidRPr="0018766B" w:rsidRDefault="008D06D2" w:rsidP="00B62323">
      <w:pPr>
        <w:pStyle w:val="ListParagraph"/>
        <w:numPr>
          <w:ilvl w:val="0"/>
          <w:numId w:val="41"/>
        </w:numPr>
        <w:tabs>
          <w:tab w:val="left" w:pos="1440"/>
        </w:tabs>
        <w:spacing w:after="240"/>
        <w:rPr>
          <w:rFonts w:ascii="Arial" w:hAnsi="Arial" w:cs="Arial"/>
          <w:u w:val="single"/>
        </w:rPr>
      </w:pPr>
      <w:r w:rsidRPr="0026198D">
        <w:rPr>
          <w:rFonts w:ascii="Arial" w:hAnsi="Arial" w:cs="Arial"/>
          <w:color w:val="111111"/>
        </w:rPr>
        <w:t xml:space="preserve">– </w:t>
      </w:r>
      <w:r w:rsidR="00C93F40">
        <w:rPr>
          <w:rFonts w:ascii="Arial" w:hAnsi="Arial" w:cs="Arial"/>
          <w:color w:val="111111"/>
        </w:rPr>
        <w:t>6</w:t>
      </w:r>
      <w:r w:rsidRPr="0026198D">
        <w:rPr>
          <w:rFonts w:ascii="Arial" w:hAnsi="Arial" w:cs="Arial"/>
          <w:color w:val="111111"/>
        </w:rPr>
        <w:t xml:space="preserve"> –</w:t>
      </w:r>
      <w:r w:rsidR="00CF77D7">
        <w:rPr>
          <w:rFonts w:ascii="Arial" w:hAnsi="Arial" w:cs="Arial"/>
          <w:color w:val="111111"/>
        </w:rPr>
        <w:t>14</w:t>
      </w:r>
      <w:r w:rsidRPr="0026198D">
        <w:rPr>
          <w:rFonts w:ascii="Arial" w:hAnsi="Arial" w:cs="Arial"/>
          <w:color w:val="111111"/>
        </w:rPr>
        <w:tab/>
        <w:t xml:space="preserve"> </w:t>
      </w:r>
      <w:r w:rsidRPr="004B5659">
        <w:rPr>
          <w:rFonts w:ascii="Arial" w:hAnsi="Arial" w:cs="Arial"/>
          <w:color w:val="111111"/>
          <w:u w:val="single"/>
        </w:rPr>
        <w:t>Interference with Enforcement Procedure</w:t>
      </w:r>
    </w:p>
    <w:p w:rsidR="00B613E2" w:rsidRPr="00650792" w:rsidRDefault="008D06D2" w:rsidP="00650792">
      <w:pPr>
        <w:tabs>
          <w:tab w:val="left" w:pos="2274"/>
          <w:tab w:val="left" w:pos="2275"/>
        </w:tabs>
        <w:spacing w:after="240" w:line="230" w:lineRule="auto"/>
        <w:rPr>
          <w:rFonts w:ascii="Arial" w:hAnsi="Arial" w:cs="Arial"/>
          <w:color w:val="383838"/>
        </w:rPr>
      </w:pPr>
      <w:r>
        <w:rPr>
          <w:rFonts w:ascii="Arial" w:hAnsi="Arial" w:cs="Arial"/>
        </w:rPr>
        <w:t xml:space="preserve">Any </w:t>
      </w:r>
      <w:r w:rsidRPr="0026198D">
        <w:rPr>
          <w:rFonts w:ascii="Arial" w:hAnsi="Arial" w:cs="Arial"/>
          <w:color w:val="383838"/>
        </w:rPr>
        <w:t xml:space="preserve">person who interferes, prevents, or attempts to interfere or prevent, an individual employed by the Town or other person contracted for by the Town, front investigating an alleged violation of this article or from correcting or abating a violation of this article shall be guilty of a class three misdemeanor and shall be subject to thirty (30) days in jail, </w:t>
      </w:r>
      <w:r w:rsidR="00B613E2">
        <w:rPr>
          <w:rFonts w:ascii="Arial" w:hAnsi="Arial" w:cs="Arial"/>
          <w:color w:val="383838"/>
        </w:rPr>
        <w:t>1-year</w:t>
      </w:r>
      <w:r w:rsidRPr="0026198D">
        <w:rPr>
          <w:rFonts w:ascii="Arial" w:hAnsi="Arial" w:cs="Arial"/>
          <w:color w:val="383838"/>
        </w:rPr>
        <w:t xml:space="preserve"> probation and $500.00 fine plus</w:t>
      </w:r>
      <w:r>
        <w:rPr>
          <w:rFonts w:ascii="Arial" w:hAnsi="Arial" w:cs="Arial"/>
          <w:color w:val="383838"/>
        </w:rPr>
        <w:t xml:space="preserve"> surcharge</w:t>
      </w:r>
      <w:r w:rsidR="00B613E2">
        <w:rPr>
          <w:rFonts w:ascii="Arial" w:hAnsi="Arial" w:cs="Arial"/>
          <w:color w:val="383838"/>
        </w:rPr>
        <w:t>.</w:t>
      </w:r>
    </w:p>
    <w:sectPr w:rsidR="00B613E2" w:rsidRPr="00650792" w:rsidSect="008376F9">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600C"/>
    <w:multiLevelType w:val="hybridMultilevel"/>
    <w:tmpl w:val="C05AC796"/>
    <w:lvl w:ilvl="0" w:tplc="66DC8FEC">
      <w:start w:val="12"/>
      <w:numFmt w:val="decimal"/>
      <w:lvlText w:val="%1"/>
      <w:lvlJc w:val="left"/>
      <w:pPr>
        <w:ind w:left="360" w:hanging="360"/>
      </w:pPr>
      <w:rPr>
        <w:rFonts w:hint="default"/>
        <w:color w:val="111111"/>
        <w:u w:val="none"/>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2610174"/>
    <w:multiLevelType w:val="hybridMultilevel"/>
    <w:tmpl w:val="C05AC796"/>
    <w:lvl w:ilvl="0" w:tplc="66DC8FEC">
      <w:start w:val="12"/>
      <w:numFmt w:val="decimal"/>
      <w:lvlText w:val="%1"/>
      <w:lvlJc w:val="left"/>
      <w:pPr>
        <w:ind w:left="720" w:hanging="360"/>
      </w:pPr>
      <w:rPr>
        <w:rFonts w:hint="default"/>
        <w:color w:val="111111"/>
        <w:u w:val="none"/>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51077D2"/>
    <w:multiLevelType w:val="hybridMultilevel"/>
    <w:tmpl w:val="9384D276"/>
    <w:lvl w:ilvl="0" w:tplc="0409000F">
      <w:start w:val="1"/>
      <w:numFmt w:val="decimal"/>
      <w:lvlText w:val="%1."/>
      <w:lvlJc w:val="left"/>
      <w:pPr>
        <w:ind w:left="2520" w:hanging="360"/>
      </w:pPr>
    </w:lvl>
    <w:lvl w:ilvl="1" w:tplc="04090019">
      <w:start w:val="1"/>
      <w:numFmt w:val="lowerLetter"/>
      <w:lvlText w:val="%2."/>
      <w:lvlJc w:val="left"/>
      <w:pPr>
        <w:ind w:left="4451" w:hanging="360"/>
      </w:pPr>
    </w:lvl>
    <w:lvl w:ilvl="2" w:tplc="0409001B" w:tentative="1">
      <w:start w:val="1"/>
      <w:numFmt w:val="lowerRoman"/>
      <w:lvlText w:val="%3."/>
      <w:lvlJc w:val="right"/>
      <w:pPr>
        <w:ind w:left="5171" w:hanging="180"/>
      </w:pPr>
    </w:lvl>
    <w:lvl w:ilvl="3" w:tplc="0409000F" w:tentative="1">
      <w:start w:val="1"/>
      <w:numFmt w:val="decimal"/>
      <w:lvlText w:val="%4."/>
      <w:lvlJc w:val="left"/>
      <w:pPr>
        <w:ind w:left="5891" w:hanging="360"/>
      </w:pPr>
    </w:lvl>
    <w:lvl w:ilvl="4" w:tplc="04090019" w:tentative="1">
      <w:start w:val="1"/>
      <w:numFmt w:val="lowerLetter"/>
      <w:lvlText w:val="%5."/>
      <w:lvlJc w:val="left"/>
      <w:pPr>
        <w:ind w:left="6611" w:hanging="360"/>
      </w:pPr>
    </w:lvl>
    <w:lvl w:ilvl="5" w:tplc="0409001B" w:tentative="1">
      <w:start w:val="1"/>
      <w:numFmt w:val="lowerRoman"/>
      <w:lvlText w:val="%6."/>
      <w:lvlJc w:val="right"/>
      <w:pPr>
        <w:ind w:left="7331" w:hanging="180"/>
      </w:pPr>
    </w:lvl>
    <w:lvl w:ilvl="6" w:tplc="0409000F" w:tentative="1">
      <w:start w:val="1"/>
      <w:numFmt w:val="decimal"/>
      <w:lvlText w:val="%7."/>
      <w:lvlJc w:val="left"/>
      <w:pPr>
        <w:ind w:left="8051" w:hanging="360"/>
      </w:pPr>
    </w:lvl>
    <w:lvl w:ilvl="7" w:tplc="04090019" w:tentative="1">
      <w:start w:val="1"/>
      <w:numFmt w:val="lowerLetter"/>
      <w:lvlText w:val="%8."/>
      <w:lvlJc w:val="left"/>
      <w:pPr>
        <w:ind w:left="8771" w:hanging="360"/>
      </w:pPr>
    </w:lvl>
    <w:lvl w:ilvl="8" w:tplc="0409001B" w:tentative="1">
      <w:start w:val="1"/>
      <w:numFmt w:val="lowerRoman"/>
      <w:lvlText w:val="%9."/>
      <w:lvlJc w:val="right"/>
      <w:pPr>
        <w:ind w:left="9491" w:hanging="180"/>
      </w:pPr>
    </w:lvl>
  </w:abstractNum>
  <w:abstractNum w:abstractNumId="3" w15:restartNumberingAfterBreak="0">
    <w:nsid w:val="06F76587"/>
    <w:multiLevelType w:val="hybridMultilevel"/>
    <w:tmpl w:val="C05AC796"/>
    <w:lvl w:ilvl="0" w:tplc="66DC8FEC">
      <w:start w:val="12"/>
      <w:numFmt w:val="decimal"/>
      <w:lvlText w:val="%1"/>
      <w:lvlJc w:val="left"/>
      <w:pPr>
        <w:ind w:left="720" w:hanging="360"/>
      </w:pPr>
      <w:rPr>
        <w:rFonts w:hint="default"/>
        <w:color w:val="111111"/>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73E06D7"/>
    <w:multiLevelType w:val="hybridMultilevel"/>
    <w:tmpl w:val="F5BA6B06"/>
    <w:lvl w:ilvl="0" w:tplc="460C9FB0">
      <w:start w:val="1"/>
      <w:numFmt w:val="decimal"/>
      <w:lvlText w:val="%1."/>
      <w:lvlJc w:val="left"/>
      <w:pPr>
        <w:ind w:left="1449" w:hanging="549"/>
        <w:jc w:val="right"/>
      </w:pPr>
      <w:rPr>
        <w:rFonts w:hint="default"/>
        <w:w w:val="1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A61FF"/>
    <w:multiLevelType w:val="hybridMultilevel"/>
    <w:tmpl w:val="C4826632"/>
    <w:lvl w:ilvl="0" w:tplc="7FB26C82">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1255A"/>
    <w:multiLevelType w:val="hybridMultilevel"/>
    <w:tmpl w:val="F5BA6B06"/>
    <w:lvl w:ilvl="0" w:tplc="460C9FB0">
      <w:start w:val="1"/>
      <w:numFmt w:val="decimal"/>
      <w:lvlText w:val="%1."/>
      <w:lvlJc w:val="left"/>
      <w:pPr>
        <w:ind w:left="1449" w:hanging="549"/>
        <w:jc w:val="right"/>
      </w:pPr>
      <w:rPr>
        <w:rFonts w:hint="default"/>
        <w:w w:val="1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76D90"/>
    <w:multiLevelType w:val="hybridMultilevel"/>
    <w:tmpl w:val="C05AC796"/>
    <w:lvl w:ilvl="0" w:tplc="66DC8FEC">
      <w:start w:val="12"/>
      <w:numFmt w:val="decimal"/>
      <w:lvlText w:val="%1"/>
      <w:lvlJc w:val="left"/>
      <w:pPr>
        <w:ind w:left="360" w:hanging="360"/>
      </w:pPr>
      <w:rPr>
        <w:rFonts w:hint="default"/>
        <w:color w:val="111111"/>
        <w:u w:val="none"/>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0F3B7FE7"/>
    <w:multiLevelType w:val="hybridMultilevel"/>
    <w:tmpl w:val="F5BA6B06"/>
    <w:lvl w:ilvl="0" w:tplc="460C9FB0">
      <w:start w:val="1"/>
      <w:numFmt w:val="decimal"/>
      <w:lvlText w:val="%1."/>
      <w:lvlJc w:val="left"/>
      <w:pPr>
        <w:ind w:left="1449" w:hanging="549"/>
        <w:jc w:val="right"/>
      </w:pPr>
      <w:rPr>
        <w:rFonts w:hint="default"/>
        <w:w w:val="1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B4348"/>
    <w:multiLevelType w:val="hybridMultilevel"/>
    <w:tmpl w:val="7CD4447A"/>
    <w:lvl w:ilvl="0" w:tplc="8AC63ABA">
      <w:start w:val="1"/>
      <w:numFmt w:val="decimal"/>
      <w:lvlText w:val="%1."/>
      <w:lvlJc w:val="left"/>
      <w:pPr>
        <w:ind w:left="1449" w:hanging="549"/>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70C39"/>
    <w:multiLevelType w:val="hybridMultilevel"/>
    <w:tmpl w:val="C4826632"/>
    <w:lvl w:ilvl="0" w:tplc="7FB26C82">
      <w:start w:val="1"/>
      <w:numFmt w:val="upperLetter"/>
      <w:lvlText w:val="%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1A6587"/>
    <w:multiLevelType w:val="hybridMultilevel"/>
    <w:tmpl w:val="4DBC9146"/>
    <w:lvl w:ilvl="0" w:tplc="8E4A2BBC">
      <w:start w:val="1"/>
      <w:numFmt w:val="lowerLetter"/>
      <w:lvlText w:val="%1."/>
      <w:lvlJc w:val="left"/>
      <w:pPr>
        <w:ind w:left="3409" w:hanging="360"/>
      </w:pPr>
      <w:rPr>
        <w:rFonts w:hint="default"/>
        <w:spacing w:val="-1"/>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261A79"/>
    <w:multiLevelType w:val="hybridMultilevel"/>
    <w:tmpl w:val="89BEA1DA"/>
    <w:lvl w:ilvl="0" w:tplc="DABE27A4">
      <w:start w:val="12"/>
      <w:numFmt w:val="decimal"/>
      <w:lvlText w:val="%1"/>
      <w:lvlJc w:val="left"/>
      <w:pPr>
        <w:ind w:left="360" w:hanging="360"/>
      </w:pPr>
      <w:rPr>
        <w:rFonts w:hint="default"/>
        <w:color w:val="11111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981807"/>
    <w:multiLevelType w:val="hybridMultilevel"/>
    <w:tmpl w:val="F5BA6B06"/>
    <w:lvl w:ilvl="0" w:tplc="460C9FB0">
      <w:start w:val="1"/>
      <w:numFmt w:val="decimal"/>
      <w:lvlText w:val="%1."/>
      <w:lvlJc w:val="left"/>
      <w:pPr>
        <w:ind w:left="1449" w:hanging="549"/>
        <w:jc w:val="right"/>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4B0B13"/>
    <w:multiLevelType w:val="hybridMultilevel"/>
    <w:tmpl w:val="0F5C7ED4"/>
    <w:lvl w:ilvl="0" w:tplc="B9C42036">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532EA"/>
    <w:multiLevelType w:val="hybridMultilevel"/>
    <w:tmpl w:val="03C887B6"/>
    <w:lvl w:ilvl="0" w:tplc="7E06523C">
      <w:start w:val="2"/>
      <w:numFmt w:val="decimal"/>
      <w:lvlText w:val="%1."/>
      <w:lvlJc w:val="left"/>
      <w:pPr>
        <w:ind w:left="373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574B8F"/>
    <w:multiLevelType w:val="hybridMultilevel"/>
    <w:tmpl w:val="C4826632"/>
    <w:lvl w:ilvl="0" w:tplc="7FB26C82">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745EA3"/>
    <w:multiLevelType w:val="hybridMultilevel"/>
    <w:tmpl w:val="C05AC796"/>
    <w:lvl w:ilvl="0" w:tplc="66DC8FEC">
      <w:start w:val="12"/>
      <w:numFmt w:val="decimal"/>
      <w:lvlText w:val="%1"/>
      <w:lvlJc w:val="left"/>
      <w:pPr>
        <w:ind w:left="720" w:hanging="360"/>
      </w:pPr>
      <w:rPr>
        <w:rFonts w:hint="default"/>
        <w:color w:val="111111"/>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25486781"/>
    <w:multiLevelType w:val="hybridMultilevel"/>
    <w:tmpl w:val="99F6DE86"/>
    <w:lvl w:ilvl="0" w:tplc="005295C8">
      <w:start w:val="12"/>
      <w:numFmt w:val="decimal"/>
      <w:lvlText w:val="%1"/>
      <w:lvlJc w:val="left"/>
      <w:pPr>
        <w:ind w:left="420" w:hanging="360"/>
      </w:pPr>
      <w:rPr>
        <w:rFonts w:hint="default"/>
        <w:u w:val="singl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25D755EE"/>
    <w:multiLevelType w:val="multilevel"/>
    <w:tmpl w:val="B4F24738"/>
    <w:lvl w:ilvl="0">
      <w:start w:val="12"/>
      <w:numFmt w:val="decimal"/>
      <w:lvlText w:val="%1"/>
      <w:lvlJc w:val="left"/>
      <w:pPr>
        <w:ind w:left="630" w:hanging="630"/>
      </w:pPr>
      <w:rPr>
        <w:rFonts w:hint="default"/>
        <w:u w:val="single"/>
      </w:rPr>
    </w:lvl>
    <w:lvl w:ilvl="1">
      <w:start w:val="4"/>
      <w:numFmt w:val="decimal"/>
      <w:lvlText w:val="%1-%2"/>
      <w:lvlJc w:val="left"/>
      <w:pPr>
        <w:ind w:left="630" w:hanging="630"/>
      </w:pPr>
      <w:rPr>
        <w:rFonts w:hint="default"/>
        <w:u w:val="single"/>
      </w:rPr>
    </w:lvl>
    <w:lvl w:ilvl="2">
      <w:start w:val="8"/>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0" w15:restartNumberingAfterBreak="0">
    <w:nsid w:val="292A5CF4"/>
    <w:multiLevelType w:val="hybridMultilevel"/>
    <w:tmpl w:val="7CD4447A"/>
    <w:lvl w:ilvl="0" w:tplc="8AC63ABA">
      <w:start w:val="1"/>
      <w:numFmt w:val="decimal"/>
      <w:lvlText w:val="%1."/>
      <w:lvlJc w:val="left"/>
      <w:pPr>
        <w:ind w:left="1449" w:hanging="549"/>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9B01DA"/>
    <w:multiLevelType w:val="hybridMultilevel"/>
    <w:tmpl w:val="C05AC796"/>
    <w:lvl w:ilvl="0" w:tplc="66DC8FEC">
      <w:start w:val="12"/>
      <w:numFmt w:val="decimal"/>
      <w:lvlText w:val="%1"/>
      <w:lvlJc w:val="left"/>
      <w:pPr>
        <w:ind w:left="360" w:hanging="360"/>
      </w:pPr>
      <w:rPr>
        <w:rFonts w:hint="default"/>
        <w:color w:val="111111"/>
        <w:u w:val="none"/>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15:restartNumberingAfterBreak="0">
    <w:nsid w:val="2F951C40"/>
    <w:multiLevelType w:val="hybridMultilevel"/>
    <w:tmpl w:val="D7B840C6"/>
    <w:lvl w:ilvl="0" w:tplc="A5BEECB4">
      <w:start w:val="12"/>
      <w:numFmt w:val="decimal"/>
      <w:lvlText w:val="%1"/>
      <w:lvlJc w:val="left"/>
      <w:pPr>
        <w:ind w:left="360" w:hanging="360"/>
      </w:pPr>
      <w:rPr>
        <w:rFonts w:hint="default"/>
        <w:color w:val="11111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4F5537"/>
    <w:multiLevelType w:val="hybridMultilevel"/>
    <w:tmpl w:val="B34A9F7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38EE4E11"/>
    <w:multiLevelType w:val="hybridMultilevel"/>
    <w:tmpl w:val="2CCCF0C6"/>
    <w:lvl w:ilvl="0" w:tplc="85243028">
      <w:start w:val="1"/>
      <w:numFmt w:val="lowerLetter"/>
      <w:lvlText w:val="(%1)"/>
      <w:lvlJc w:val="left"/>
      <w:pPr>
        <w:ind w:left="2295" w:hanging="541"/>
      </w:pPr>
      <w:rPr>
        <w:rFonts w:hint="default"/>
        <w:spacing w:val="-1"/>
        <w:w w:val="93"/>
      </w:rPr>
    </w:lvl>
    <w:lvl w:ilvl="1" w:tplc="BDC600F2">
      <w:start w:val="1"/>
      <w:numFmt w:val="decimal"/>
      <w:lvlText w:val="(%2)"/>
      <w:lvlJc w:val="left"/>
      <w:pPr>
        <w:ind w:left="2914" w:hanging="549"/>
        <w:jc w:val="right"/>
      </w:pPr>
      <w:rPr>
        <w:rFonts w:hint="default"/>
        <w:w w:val="96"/>
      </w:rPr>
    </w:lvl>
    <w:lvl w:ilvl="2" w:tplc="91747892">
      <w:start w:val="1"/>
      <w:numFmt w:val="lowerLetter"/>
      <w:lvlText w:val="%3."/>
      <w:lvlJc w:val="left"/>
      <w:pPr>
        <w:ind w:left="3409" w:hanging="360"/>
        <w:jc w:val="right"/>
      </w:pPr>
      <w:rPr>
        <w:rFonts w:hint="default"/>
        <w:spacing w:val="0"/>
        <w:w w:val="95"/>
      </w:rPr>
    </w:lvl>
    <w:lvl w:ilvl="3" w:tplc="5C269AB4">
      <w:numFmt w:val="bullet"/>
      <w:lvlText w:val="•"/>
      <w:lvlJc w:val="left"/>
      <w:pPr>
        <w:ind w:left="3440" w:hanging="360"/>
      </w:pPr>
      <w:rPr>
        <w:rFonts w:hint="default"/>
      </w:rPr>
    </w:lvl>
    <w:lvl w:ilvl="4" w:tplc="5B903FFA">
      <w:numFmt w:val="bullet"/>
      <w:lvlText w:val="•"/>
      <w:lvlJc w:val="left"/>
      <w:pPr>
        <w:ind w:left="4500" w:hanging="360"/>
      </w:pPr>
      <w:rPr>
        <w:rFonts w:hint="default"/>
      </w:rPr>
    </w:lvl>
    <w:lvl w:ilvl="5" w:tplc="BE847326">
      <w:numFmt w:val="bullet"/>
      <w:lvlText w:val="•"/>
      <w:lvlJc w:val="left"/>
      <w:pPr>
        <w:ind w:left="5560" w:hanging="360"/>
      </w:pPr>
      <w:rPr>
        <w:rFonts w:hint="default"/>
      </w:rPr>
    </w:lvl>
    <w:lvl w:ilvl="6" w:tplc="E0F8267A">
      <w:numFmt w:val="bullet"/>
      <w:lvlText w:val="•"/>
      <w:lvlJc w:val="left"/>
      <w:pPr>
        <w:ind w:left="6620" w:hanging="360"/>
      </w:pPr>
      <w:rPr>
        <w:rFonts w:hint="default"/>
      </w:rPr>
    </w:lvl>
    <w:lvl w:ilvl="7" w:tplc="604A6192">
      <w:numFmt w:val="bullet"/>
      <w:lvlText w:val="•"/>
      <w:lvlJc w:val="left"/>
      <w:pPr>
        <w:ind w:left="7680" w:hanging="360"/>
      </w:pPr>
      <w:rPr>
        <w:rFonts w:hint="default"/>
      </w:rPr>
    </w:lvl>
    <w:lvl w:ilvl="8" w:tplc="9ED82B1E">
      <w:numFmt w:val="bullet"/>
      <w:lvlText w:val="•"/>
      <w:lvlJc w:val="left"/>
      <w:pPr>
        <w:ind w:left="8740" w:hanging="360"/>
      </w:pPr>
      <w:rPr>
        <w:rFonts w:hint="default"/>
      </w:rPr>
    </w:lvl>
  </w:abstractNum>
  <w:abstractNum w:abstractNumId="25" w15:restartNumberingAfterBreak="0">
    <w:nsid w:val="3B7B2A56"/>
    <w:multiLevelType w:val="hybridMultilevel"/>
    <w:tmpl w:val="C05AC796"/>
    <w:lvl w:ilvl="0" w:tplc="66DC8FEC">
      <w:start w:val="12"/>
      <w:numFmt w:val="decimal"/>
      <w:lvlText w:val="%1"/>
      <w:lvlJc w:val="left"/>
      <w:pPr>
        <w:ind w:left="360" w:hanging="360"/>
      </w:pPr>
      <w:rPr>
        <w:rFonts w:hint="default"/>
        <w:color w:val="111111"/>
        <w:u w:val="none"/>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6" w15:restartNumberingAfterBreak="0">
    <w:nsid w:val="3DA2220E"/>
    <w:multiLevelType w:val="hybridMultilevel"/>
    <w:tmpl w:val="88860F88"/>
    <w:lvl w:ilvl="0" w:tplc="89ECA062">
      <w:start w:val="1"/>
      <w:numFmt w:val="lowerLetter"/>
      <w:lvlText w:val="%1."/>
      <w:lvlJc w:val="left"/>
      <w:pPr>
        <w:ind w:left="3409" w:hanging="360"/>
        <w:jc w:val="right"/>
      </w:pPr>
      <w:rPr>
        <w:rFonts w:hint="default"/>
        <w:spacing w:val="-1"/>
        <w:w w:val="95"/>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9B5EB6"/>
    <w:multiLevelType w:val="hybridMultilevel"/>
    <w:tmpl w:val="C05AC796"/>
    <w:lvl w:ilvl="0" w:tplc="66DC8FEC">
      <w:start w:val="12"/>
      <w:numFmt w:val="decimal"/>
      <w:lvlText w:val="%1"/>
      <w:lvlJc w:val="left"/>
      <w:pPr>
        <w:ind w:left="360" w:hanging="360"/>
      </w:pPr>
      <w:rPr>
        <w:rFonts w:hint="default"/>
        <w:color w:val="111111"/>
        <w:u w:val="none"/>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8" w15:restartNumberingAfterBreak="0">
    <w:nsid w:val="45BE47E8"/>
    <w:multiLevelType w:val="hybridMultilevel"/>
    <w:tmpl w:val="F5BA6B06"/>
    <w:lvl w:ilvl="0" w:tplc="460C9FB0">
      <w:start w:val="1"/>
      <w:numFmt w:val="decimal"/>
      <w:lvlText w:val="%1."/>
      <w:lvlJc w:val="left"/>
      <w:pPr>
        <w:ind w:left="1449" w:hanging="549"/>
        <w:jc w:val="right"/>
      </w:pPr>
      <w:rPr>
        <w:rFonts w:hint="default"/>
        <w:w w:val="1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093DBD"/>
    <w:multiLevelType w:val="hybridMultilevel"/>
    <w:tmpl w:val="9384D276"/>
    <w:lvl w:ilvl="0" w:tplc="0409000F">
      <w:start w:val="1"/>
      <w:numFmt w:val="decimal"/>
      <w:lvlText w:val="%1."/>
      <w:lvlJc w:val="left"/>
      <w:pPr>
        <w:ind w:left="3731" w:hanging="360"/>
      </w:pPr>
    </w:lvl>
    <w:lvl w:ilvl="1" w:tplc="04090019" w:tentative="1">
      <w:start w:val="1"/>
      <w:numFmt w:val="lowerLetter"/>
      <w:lvlText w:val="%2."/>
      <w:lvlJc w:val="left"/>
      <w:pPr>
        <w:ind w:left="4451" w:hanging="360"/>
      </w:pPr>
    </w:lvl>
    <w:lvl w:ilvl="2" w:tplc="0409001B" w:tentative="1">
      <w:start w:val="1"/>
      <w:numFmt w:val="lowerRoman"/>
      <w:lvlText w:val="%3."/>
      <w:lvlJc w:val="right"/>
      <w:pPr>
        <w:ind w:left="5171" w:hanging="180"/>
      </w:pPr>
    </w:lvl>
    <w:lvl w:ilvl="3" w:tplc="0409000F" w:tentative="1">
      <w:start w:val="1"/>
      <w:numFmt w:val="decimal"/>
      <w:lvlText w:val="%4."/>
      <w:lvlJc w:val="left"/>
      <w:pPr>
        <w:ind w:left="5891" w:hanging="360"/>
      </w:pPr>
    </w:lvl>
    <w:lvl w:ilvl="4" w:tplc="04090019" w:tentative="1">
      <w:start w:val="1"/>
      <w:numFmt w:val="lowerLetter"/>
      <w:lvlText w:val="%5."/>
      <w:lvlJc w:val="left"/>
      <w:pPr>
        <w:ind w:left="6611" w:hanging="360"/>
      </w:pPr>
    </w:lvl>
    <w:lvl w:ilvl="5" w:tplc="0409001B" w:tentative="1">
      <w:start w:val="1"/>
      <w:numFmt w:val="lowerRoman"/>
      <w:lvlText w:val="%6."/>
      <w:lvlJc w:val="right"/>
      <w:pPr>
        <w:ind w:left="7331" w:hanging="180"/>
      </w:pPr>
    </w:lvl>
    <w:lvl w:ilvl="6" w:tplc="0409000F" w:tentative="1">
      <w:start w:val="1"/>
      <w:numFmt w:val="decimal"/>
      <w:lvlText w:val="%7."/>
      <w:lvlJc w:val="left"/>
      <w:pPr>
        <w:ind w:left="8051" w:hanging="360"/>
      </w:pPr>
    </w:lvl>
    <w:lvl w:ilvl="7" w:tplc="04090019" w:tentative="1">
      <w:start w:val="1"/>
      <w:numFmt w:val="lowerLetter"/>
      <w:lvlText w:val="%8."/>
      <w:lvlJc w:val="left"/>
      <w:pPr>
        <w:ind w:left="8771" w:hanging="360"/>
      </w:pPr>
    </w:lvl>
    <w:lvl w:ilvl="8" w:tplc="0409001B" w:tentative="1">
      <w:start w:val="1"/>
      <w:numFmt w:val="lowerRoman"/>
      <w:lvlText w:val="%9."/>
      <w:lvlJc w:val="right"/>
      <w:pPr>
        <w:ind w:left="9491" w:hanging="180"/>
      </w:pPr>
    </w:lvl>
  </w:abstractNum>
  <w:abstractNum w:abstractNumId="30" w15:restartNumberingAfterBreak="0">
    <w:nsid w:val="4B512652"/>
    <w:multiLevelType w:val="hybridMultilevel"/>
    <w:tmpl w:val="C05AC796"/>
    <w:lvl w:ilvl="0" w:tplc="66DC8FEC">
      <w:start w:val="12"/>
      <w:numFmt w:val="decimal"/>
      <w:lvlText w:val="%1"/>
      <w:lvlJc w:val="left"/>
      <w:pPr>
        <w:ind w:left="360" w:hanging="360"/>
      </w:pPr>
      <w:rPr>
        <w:rFonts w:hint="default"/>
        <w:color w:val="111111"/>
        <w:u w:val="none"/>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1" w15:restartNumberingAfterBreak="0">
    <w:nsid w:val="4F43092F"/>
    <w:multiLevelType w:val="hybridMultilevel"/>
    <w:tmpl w:val="11BA7B9E"/>
    <w:lvl w:ilvl="0" w:tplc="C31C91D8">
      <w:start w:val="1"/>
      <w:numFmt w:val="decimal"/>
      <w:lvlText w:val="%1."/>
      <w:lvlJc w:val="left"/>
      <w:pPr>
        <w:ind w:left="1449" w:hanging="549"/>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4502EF"/>
    <w:multiLevelType w:val="hybridMultilevel"/>
    <w:tmpl w:val="9120088E"/>
    <w:lvl w:ilvl="0" w:tplc="8B1883B8">
      <w:start w:val="6"/>
      <w:numFmt w:val="lowerLetter"/>
      <w:lvlText w:val="(%1)"/>
      <w:lvlJc w:val="left"/>
      <w:pPr>
        <w:ind w:left="2163" w:hanging="556"/>
        <w:jc w:val="right"/>
      </w:pPr>
      <w:rPr>
        <w:rFonts w:hint="default"/>
        <w:spacing w:val="-8"/>
        <w:w w:val="88"/>
      </w:rPr>
    </w:lvl>
    <w:lvl w:ilvl="1" w:tplc="C046CDFC">
      <w:start w:val="1"/>
      <w:numFmt w:val="decimal"/>
      <w:lvlText w:val="(%2)"/>
      <w:lvlJc w:val="left"/>
      <w:pPr>
        <w:ind w:left="3021" w:hanging="562"/>
      </w:pPr>
      <w:rPr>
        <w:rFonts w:hint="default"/>
        <w:w w:val="83"/>
      </w:rPr>
    </w:lvl>
    <w:lvl w:ilvl="2" w:tplc="895C26CC">
      <w:start w:val="1"/>
      <w:numFmt w:val="lowerLetter"/>
      <w:lvlText w:val="%3."/>
      <w:lvlJc w:val="left"/>
      <w:pPr>
        <w:ind w:left="3546" w:hanging="562"/>
      </w:pPr>
      <w:rPr>
        <w:rFonts w:hint="default"/>
        <w:spacing w:val="0"/>
        <w:w w:val="100"/>
      </w:rPr>
    </w:lvl>
    <w:lvl w:ilvl="3" w:tplc="E728681A">
      <w:numFmt w:val="bullet"/>
      <w:lvlText w:val="•"/>
      <w:lvlJc w:val="left"/>
      <w:pPr>
        <w:ind w:left="4455" w:hanging="562"/>
      </w:pPr>
      <w:rPr>
        <w:rFonts w:hint="default"/>
      </w:rPr>
    </w:lvl>
    <w:lvl w:ilvl="4" w:tplc="41F8392C">
      <w:numFmt w:val="bullet"/>
      <w:lvlText w:val="•"/>
      <w:lvlJc w:val="left"/>
      <w:pPr>
        <w:ind w:left="5370" w:hanging="562"/>
      </w:pPr>
      <w:rPr>
        <w:rFonts w:hint="default"/>
      </w:rPr>
    </w:lvl>
    <w:lvl w:ilvl="5" w:tplc="A08E191C">
      <w:numFmt w:val="bullet"/>
      <w:lvlText w:val="•"/>
      <w:lvlJc w:val="left"/>
      <w:pPr>
        <w:ind w:left="6285" w:hanging="562"/>
      </w:pPr>
      <w:rPr>
        <w:rFonts w:hint="default"/>
      </w:rPr>
    </w:lvl>
    <w:lvl w:ilvl="6" w:tplc="ADC277BC">
      <w:numFmt w:val="bullet"/>
      <w:lvlText w:val="•"/>
      <w:lvlJc w:val="left"/>
      <w:pPr>
        <w:ind w:left="7200" w:hanging="562"/>
      </w:pPr>
      <w:rPr>
        <w:rFonts w:hint="default"/>
      </w:rPr>
    </w:lvl>
    <w:lvl w:ilvl="7" w:tplc="F57297C2">
      <w:numFmt w:val="bullet"/>
      <w:lvlText w:val="•"/>
      <w:lvlJc w:val="left"/>
      <w:pPr>
        <w:ind w:left="8115" w:hanging="562"/>
      </w:pPr>
      <w:rPr>
        <w:rFonts w:hint="default"/>
      </w:rPr>
    </w:lvl>
    <w:lvl w:ilvl="8" w:tplc="59823D16">
      <w:numFmt w:val="bullet"/>
      <w:lvlText w:val="•"/>
      <w:lvlJc w:val="left"/>
      <w:pPr>
        <w:ind w:left="9030" w:hanging="562"/>
      </w:pPr>
      <w:rPr>
        <w:rFonts w:hint="default"/>
      </w:rPr>
    </w:lvl>
  </w:abstractNum>
  <w:abstractNum w:abstractNumId="33" w15:restartNumberingAfterBreak="0">
    <w:nsid w:val="523B6C5D"/>
    <w:multiLevelType w:val="hybridMultilevel"/>
    <w:tmpl w:val="01E294A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440130"/>
    <w:multiLevelType w:val="hybridMultilevel"/>
    <w:tmpl w:val="66E6DDB6"/>
    <w:lvl w:ilvl="0" w:tplc="859052C4">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1E1B75"/>
    <w:multiLevelType w:val="hybridMultilevel"/>
    <w:tmpl w:val="038A1BD6"/>
    <w:lvl w:ilvl="0" w:tplc="85243028">
      <w:start w:val="1"/>
      <w:numFmt w:val="lowerLetter"/>
      <w:lvlText w:val="(%1)"/>
      <w:lvlJc w:val="left"/>
      <w:pPr>
        <w:ind w:left="2295" w:hanging="541"/>
      </w:pPr>
      <w:rPr>
        <w:rFonts w:hint="default"/>
        <w:spacing w:val="-1"/>
        <w:w w:val="93"/>
      </w:rPr>
    </w:lvl>
    <w:lvl w:ilvl="1" w:tplc="460C9FB0">
      <w:start w:val="1"/>
      <w:numFmt w:val="decimal"/>
      <w:lvlText w:val="%2."/>
      <w:lvlJc w:val="left"/>
      <w:pPr>
        <w:ind w:left="1449" w:hanging="549"/>
        <w:jc w:val="right"/>
      </w:pPr>
      <w:rPr>
        <w:rFonts w:hint="default"/>
        <w:w w:val="100"/>
      </w:rPr>
    </w:lvl>
    <w:lvl w:ilvl="2" w:tplc="6978775A">
      <w:start w:val="1"/>
      <w:numFmt w:val="lowerLetter"/>
      <w:lvlText w:val="%3."/>
      <w:lvlJc w:val="left"/>
      <w:pPr>
        <w:ind w:left="3409" w:hanging="360"/>
        <w:jc w:val="right"/>
      </w:pPr>
      <w:rPr>
        <w:rFonts w:hint="default"/>
        <w:spacing w:val="0"/>
        <w:w w:val="95"/>
      </w:rPr>
    </w:lvl>
    <w:lvl w:ilvl="3" w:tplc="5C269AB4">
      <w:numFmt w:val="bullet"/>
      <w:lvlText w:val="•"/>
      <w:lvlJc w:val="left"/>
      <w:pPr>
        <w:ind w:left="3440" w:hanging="360"/>
      </w:pPr>
      <w:rPr>
        <w:rFonts w:hint="default"/>
      </w:rPr>
    </w:lvl>
    <w:lvl w:ilvl="4" w:tplc="5B903FFA">
      <w:numFmt w:val="bullet"/>
      <w:lvlText w:val="•"/>
      <w:lvlJc w:val="left"/>
      <w:pPr>
        <w:ind w:left="4500" w:hanging="360"/>
      </w:pPr>
      <w:rPr>
        <w:rFonts w:hint="default"/>
      </w:rPr>
    </w:lvl>
    <w:lvl w:ilvl="5" w:tplc="BE847326">
      <w:numFmt w:val="bullet"/>
      <w:lvlText w:val="•"/>
      <w:lvlJc w:val="left"/>
      <w:pPr>
        <w:ind w:left="5560" w:hanging="360"/>
      </w:pPr>
      <w:rPr>
        <w:rFonts w:hint="default"/>
      </w:rPr>
    </w:lvl>
    <w:lvl w:ilvl="6" w:tplc="E0F8267A">
      <w:numFmt w:val="bullet"/>
      <w:lvlText w:val="•"/>
      <w:lvlJc w:val="left"/>
      <w:pPr>
        <w:ind w:left="6620" w:hanging="360"/>
      </w:pPr>
      <w:rPr>
        <w:rFonts w:hint="default"/>
      </w:rPr>
    </w:lvl>
    <w:lvl w:ilvl="7" w:tplc="604A6192">
      <w:numFmt w:val="bullet"/>
      <w:lvlText w:val="•"/>
      <w:lvlJc w:val="left"/>
      <w:pPr>
        <w:ind w:left="7680" w:hanging="360"/>
      </w:pPr>
      <w:rPr>
        <w:rFonts w:hint="default"/>
      </w:rPr>
    </w:lvl>
    <w:lvl w:ilvl="8" w:tplc="9ED82B1E">
      <w:numFmt w:val="bullet"/>
      <w:lvlText w:val="•"/>
      <w:lvlJc w:val="left"/>
      <w:pPr>
        <w:ind w:left="8740" w:hanging="360"/>
      </w:pPr>
      <w:rPr>
        <w:rFonts w:hint="default"/>
      </w:rPr>
    </w:lvl>
  </w:abstractNum>
  <w:abstractNum w:abstractNumId="36" w15:restartNumberingAfterBreak="0">
    <w:nsid w:val="576D3C4C"/>
    <w:multiLevelType w:val="hybridMultilevel"/>
    <w:tmpl w:val="9ED00F20"/>
    <w:lvl w:ilvl="0" w:tplc="97E26734">
      <w:start w:val="1"/>
      <w:numFmt w:val="lowerLetter"/>
      <w:lvlText w:val="%1."/>
      <w:lvlJc w:val="left"/>
      <w:pPr>
        <w:ind w:left="3731" w:hanging="360"/>
      </w:pPr>
      <w:rPr>
        <w:rFonts w:hint="default"/>
        <w:spacing w:val="-1"/>
        <w:w w:val="9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F44223"/>
    <w:multiLevelType w:val="hybridMultilevel"/>
    <w:tmpl w:val="15269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1929FB"/>
    <w:multiLevelType w:val="hybridMultilevel"/>
    <w:tmpl w:val="01E294A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DE122A"/>
    <w:multiLevelType w:val="hybridMultilevel"/>
    <w:tmpl w:val="B34A9F7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15:restartNumberingAfterBreak="0">
    <w:nsid w:val="61402986"/>
    <w:multiLevelType w:val="hybridMultilevel"/>
    <w:tmpl w:val="7BF2961C"/>
    <w:lvl w:ilvl="0" w:tplc="04090001">
      <w:start w:val="1"/>
      <w:numFmt w:val="bullet"/>
      <w:lvlText w:val=""/>
      <w:lvlJc w:val="left"/>
      <w:pPr>
        <w:ind w:left="2990" w:hanging="360"/>
      </w:pPr>
      <w:rPr>
        <w:rFonts w:ascii="Symbol" w:hAnsi="Symbol" w:hint="default"/>
      </w:rPr>
    </w:lvl>
    <w:lvl w:ilvl="1" w:tplc="04090003" w:tentative="1">
      <w:start w:val="1"/>
      <w:numFmt w:val="bullet"/>
      <w:lvlText w:val="o"/>
      <w:lvlJc w:val="left"/>
      <w:pPr>
        <w:ind w:left="3710" w:hanging="360"/>
      </w:pPr>
      <w:rPr>
        <w:rFonts w:ascii="Courier New" w:hAnsi="Courier New" w:cs="Courier New" w:hint="default"/>
      </w:rPr>
    </w:lvl>
    <w:lvl w:ilvl="2" w:tplc="04090005" w:tentative="1">
      <w:start w:val="1"/>
      <w:numFmt w:val="bullet"/>
      <w:lvlText w:val=""/>
      <w:lvlJc w:val="left"/>
      <w:pPr>
        <w:ind w:left="4430" w:hanging="360"/>
      </w:pPr>
      <w:rPr>
        <w:rFonts w:ascii="Wingdings" w:hAnsi="Wingdings" w:hint="default"/>
      </w:rPr>
    </w:lvl>
    <w:lvl w:ilvl="3" w:tplc="04090001" w:tentative="1">
      <w:start w:val="1"/>
      <w:numFmt w:val="bullet"/>
      <w:lvlText w:val=""/>
      <w:lvlJc w:val="left"/>
      <w:pPr>
        <w:ind w:left="5150" w:hanging="360"/>
      </w:pPr>
      <w:rPr>
        <w:rFonts w:ascii="Symbol" w:hAnsi="Symbol" w:hint="default"/>
      </w:rPr>
    </w:lvl>
    <w:lvl w:ilvl="4" w:tplc="04090003" w:tentative="1">
      <w:start w:val="1"/>
      <w:numFmt w:val="bullet"/>
      <w:lvlText w:val="o"/>
      <w:lvlJc w:val="left"/>
      <w:pPr>
        <w:ind w:left="5870" w:hanging="360"/>
      </w:pPr>
      <w:rPr>
        <w:rFonts w:ascii="Courier New" w:hAnsi="Courier New" w:cs="Courier New" w:hint="default"/>
      </w:rPr>
    </w:lvl>
    <w:lvl w:ilvl="5" w:tplc="04090005" w:tentative="1">
      <w:start w:val="1"/>
      <w:numFmt w:val="bullet"/>
      <w:lvlText w:val=""/>
      <w:lvlJc w:val="left"/>
      <w:pPr>
        <w:ind w:left="6590" w:hanging="360"/>
      </w:pPr>
      <w:rPr>
        <w:rFonts w:ascii="Wingdings" w:hAnsi="Wingdings" w:hint="default"/>
      </w:rPr>
    </w:lvl>
    <w:lvl w:ilvl="6" w:tplc="04090001" w:tentative="1">
      <w:start w:val="1"/>
      <w:numFmt w:val="bullet"/>
      <w:lvlText w:val=""/>
      <w:lvlJc w:val="left"/>
      <w:pPr>
        <w:ind w:left="7310" w:hanging="360"/>
      </w:pPr>
      <w:rPr>
        <w:rFonts w:ascii="Symbol" w:hAnsi="Symbol" w:hint="default"/>
      </w:rPr>
    </w:lvl>
    <w:lvl w:ilvl="7" w:tplc="04090003" w:tentative="1">
      <w:start w:val="1"/>
      <w:numFmt w:val="bullet"/>
      <w:lvlText w:val="o"/>
      <w:lvlJc w:val="left"/>
      <w:pPr>
        <w:ind w:left="8030" w:hanging="360"/>
      </w:pPr>
      <w:rPr>
        <w:rFonts w:ascii="Courier New" w:hAnsi="Courier New" w:cs="Courier New" w:hint="default"/>
      </w:rPr>
    </w:lvl>
    <w:lvl w:ilvl="8" w:tplc="04090005" w:tentative="1">
      <w:start w:val="1"/>
      <w:numFmt w:val="bullet"/>
      <w:lvlText w:val=""/>
      <w:lvlJc w:val="left"/>
      <w:pPr>
        <w:ind w:left="8750" w:hanging="360"/>
      </w:pPr>
      <w:rPr>
        <w:rFonts w:ascii="Wingdings" w:hAnsi="Wingdings" w:hint="default"/>
      </w:rPr>
    </w:lvl>
  </w:abstractNum>
  <w:abstractNum w:abstractNumId="41" w15:restartNumberingAfterBreak="0">
    <w:nsid w:val="658E354B"/>
    <w:multiLevelType w:val="hybridMultilevel"/>
    <w:tmpl w:val="8102A6A6"/>
    <w:lvl w:ilvl="0" w:tplc="03E6EE34">
      <w:start w:val="12"/>
      <w:numFmt w:val="decimal"/>
      <w:lvlText w:val="%1"/>
      <w:lvlJc w:val="left"/>
      <w:pPr>
        <w:ind w:left="360" w:hanging="360"/>
      </w:pPr>
      <w:rPr>
        <w:rFonts w:hint="default"/>
        <w:color w:val="11111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A00016"/>
    <w:multiLevelType w:val="hybridMultilevel"/>
    <w:tmpl w:val="C05AC796"/>
    <w:lvl w:ilvl="0" w:tplc="66DC8FEC">
      <w:start w:val="12"/>
      <w:numFmt w:val="decimal"/>
      <w:lvlText w:val="%1"/>
      <w:lvlJc w:val="left"/>
      <w:pPr>
        <w:ind w:left="720" w:hanging="360"/>
      </w:pPr>
      <w:rPr>
        <w:rFonts w:hint="default"/>
        <w:color w:val="111111"/>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65F11B4D"/>
    <w:multiLevelType w:val="hybridMultilevel"/>
    <w:tmpl w:val="1F349348"/>
    <w:lvl w:ilvl="0" w:tplc="AE56B622">
      <w:start w:val="12"/>
      <w:numFmt w:val="decimal"/>
      <w:lvlText w:val="%1"/>
      <w:lvlJc w:val="left"/>
      <w:pPr>
        <w:ind w:left="360" w:hanging="360"/>
      </w:pPr>
      <w:rPr>
        <w:rFonts w:hint="default"/>
        <w:color w:val="11111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497431"/>
    <w:multiLevelType w:val="hybridMultilevel"/>
    <w:tmpl w:val="C05AC796"/>
    <w:lvl w:ilvl="0" w:tplc="66DC8FEC">
      <w:start w:val="12"/>
      <w:numFmt w:val="decimal"/>
      <w:lvlText w:val="%1"/>
      <w:lvlJc w:val="left"/>
      <w:pPr>
        <w:ind w:left="720" w:hanging="360"/>
      </w:pPr>
      <w:rPr>
        <w:rFonts w:hint="default"/>
        <w:color w:val="111111"/>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6E6F749B"/>
    <w:multiLevelType w:val="hybridMultilevel"/>
    <w:tmpl w:val="C4826632"/>
    <w:lvl w:ilvl="0" w:tplc="7FB26C82">
      <w:start w:val="1"/>
      <w:numFmt w:val="upperLetter"/>
      <w:lvlText w:val="%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605942"/>
    <w:multiLevelType w:val="hybridMultilevel"/>
    <w:tmpl w:val="01E294A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1BE48D1"/>
    <w:multiLevelType w:val="hybridMultilevel"/>
    <w:tmpl w:val="7CD4447A"/>
    <w:lvl w:ilvl="0" w:tplc="8AC63ABA">
      <w:start w:val="1"/>
      <w:numFmt w:val="decimal"/>
      <w:lvlText w:val="%1."/>
      <w:lvlJc w:val="left"/>
      <w:pPr>
        <w:ind w:left="1449" w:hanging="549"/>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116CFF"/>
    <w:multiLevelType w:val="hybridMultilevel"/>
    <w:tmpl w:val="8A28C7AA"/>
    <w:lvl w:ilvl="0" w:tplc="97E26734">
      <w:start w:val="1"/>
      <w:numFmt w:val="lowerLetter"/>
      <w:lvlText w:val="%1."/>
      <w:lvlJc w:val="left"/>
      <w:pPr>
        <w:ind w:left="3731" w:hanging="360"/>
      </w:pPr>
      <w:rPr>
        <w:rFonts w:hint="default"/>
        <w:spacing w:val="-1"/>
        <w:w w:val="98"/>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2"/>
  </w:num>
  <w:num w:numId="3">
    <w:abstractNumId w:val="38"/>
  </w:num>
  <w:num w:numId="4">
    <w:abstractNumId w:val="17"/>
  </w:num>
  <w:num w:numId="5">
    <w:abstractNumId w:val="46"/>
  </w:num>
  <w:num w:numId="6">
    <w:abstractNumId w:val="30"/>
  </w:num>
  <w:num w:numId="7">
    <w:abstractNumId w:val="33"/>
  </w:num>
  <w:num w:numId="8">
    <w:abstractNumId w:val="27"/>
  </w:num>
  <w:num w:numId="9">
    <w:abstractNumId w:val="3"/>
  </w:num>
  <w:num w:numId="10">
    <w:abstractNumId w:val="40"/>
  </w:num>
  <w:num w:numId="11">
    <w:abstractNumId w:val="1"/>
  </w:num>
  <w:num w:numId="12">
    <w:abstractNumId w:val="21"/>
  </w:num>
  <w:num w:numId="13">
    <w:abstractNumId w:val="16"/>
  </w:num>
  <w:num w:numId="14">
    <w:abstractNumId w:val="29"/>
  </w:num>
  <w:num w:numId="15">
    <w:abstractNumId w:val="32"/>
  </w:num>
  <w:num w:numId="16">
    <w:abstractNumId w:val="5"/>
  </w:num>
  <w:num w:numId="17">
    <w:abstractNumId w:val="35"/>
  </w:num>
  <w:num w:numId="18">
    <w:abstractNumId w:val="44"/>
  </w:num>
  <w:num w:numId="19">
    <w:abstractNumId w:val="2"/>
  </w:num>
  <w:num w:numId="20">
    <w:abstractNumId w:val="7"/>
  </w:num>
  <w:num w:numId="21">
    <w:abstractNumId w:val="10"/>
  </w:num>
  <w:num w:numId="22">
    <w:abstractNumId w:val="13"/>
  </w:num>
  <w:num w:numId="23">
    <w:abstractNumId w:val="0"/>
  </w:num>
  <w:num w:numId="24">
    <w:abstractNumId w:val="25"/>
  </w:num>
  <w:num w:numId="25">
    <w:abstractNumId w:val="45"/>
  </w:num>
  <w:num w:numId="26">
    <w:abstractNumId w:val="6"/>
  </w:num>
  <w:num w:numId="27">
    <w:abstractNumId w:val="28"/>
  </w:num>
  <w:num w:numId="28">
    <w:abstractNumId w:val="8"/>
  </w:num>
  <w:num w:numId="29">
    <w:abstractNumId w:val="4"/>
  </w:num>
  <w:num w:numId="30">
    <w:abstractNumId w:val="26"/>
  </w:num>
  <w:num w:numId="31">
    <w:abstractNumId w:val="15"/>
  </w:num>
  <w:num w:numId="32">
    <w:abstractNumId w:val="36"/>
  </w:num>
  <w:num w:numId="33">
    <w:abstractNumId w:val="31"/>
  </w:num>
  <w:num w:numId="34">
    <w:abstractNumId w:val="11"/>
  </w:num>
  <w:num w:numId="35">
    <w:abstractNumId w:val="20"/>
  </w:num>
  <w:num w:numId="36">
    <w:abstractNumId w:val="34"/>
  </w:num>
  <w:num w:numId="37">
    <w:abstractNumId w:val="43"/>
  </w:num>
  <w:num w:numId="38">
    <w:abstractNumId w:val="12"/>
  </w:num>
  <w:num w:numId="39">
    <w:abstractNumId w:val="22"/>
  </w:num>
  <w:num w:numId="40">
    <w:abstractNumId w:val="14"/>
  </w:num>
  <w:num w:numId="41">
    <w:abstractNumId w:val="41"/>
  </w:num>
  <w:num w:numId="42">
    <w:abstractNumId w:val="37"/>
  </w:num>
  <w:num w:numId="43">
    <w:abstractNumId w:val="48"/>
  </w:num>
  <w:num w:numId="44">
    <w:abstractNumId w:val="23"/>
  </w:num>
  <w:num w:numId="45">
    <w:abstractNumId w:val="39"/>
  </w:num>
  <w:num w:numId="46">
    <w:abstractNumId w:val="9"/>
  </w:num>
  <w:num w:numId="47">
    <w:abstractNumId w:val="47"/>
  </w:num>
  <w:num w:numId="48">
    <w:abstractNumId w:val="19"/>
  </w:num>
  <w:num w:numId="49">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92"/>
    <w:rsid w:val="00015491"/>
    <w:rsid w:val="00033A63"/>
    <w:rsid w:val="0006285F"/>
    <w:rsid w:val="00076CCC"/>
    <w:rsid w:val="00077DB5"/>
    <w:rsid w:val="000809AC"/>
    <w:rsid w:val="000A754E"/>
    <w:rsid w:val="000B5AE9"/>
    <w:rsid w:val="000B6790"/>
    <w:rsid w:val="000D7BEA"/>
    <w:rsid w:val="000E1105"/>
    <w:rsid w:val="000F3EC7"/>
    <w:rsid w:val="0018766B"/>
    <w:rsid w:val="001919DB"/>
    <w:rsid w:val="001A0B84"/>
    <w:rsid w:val="001C6B58"/>
    <w:rsid w:val="002050D6"/>
    <w:rsid w:val="00212155"/>
    <w:rsid w:val="00212715"/>
    <w:rsid w:val="002303FE"/>
    <w:rsid w:val="0023763D"/>
    <w:rsid w:val="00243DFE"/>
    <w:rsid w:val="0026198D"/>
    <w:rsid w:val="002722ED"/>
    <w:rsid w:val="002850DF"/>
    <w:rsid w:val="002B5DE3"/>
    <w:rsid w:val="002C1E8C"/>
    <w:rsid w:val="002C58C2"/>
    <w:rsid w:val="002D5355"/>
    <w:rsid w:val="003407B1"/>
    <w:rsid w:val="00342147"/>
    <w:rsid w:val="003514A1"/>
    <w:rsid w:val="00351734"/>
    <w:rsid w:val="0035403F"/>
    <w:rsid w:val="0037053E"/>
    <w:rsid w:val="003779FD"/>
    <w:rsid w:val="00383F9A"/>
    <w:rsid w:val="003B3A78"/>
    <w:rsid w:val="003B7F05"/>
    <w:rsid w:val="003C4231"/>
    <w:rsid w:val="003D1B94"/>
    <w:rsid w:val="003D6508"/>
    <w:rsid w:val="003E2CB3"/>
    <w:rsid w:val="003E5D61"/>
    <w:rsid w:val="003F0719"/>
    <w:rsid w:val="00402E82"/>
    <w:rsid w:val="00406012"/>
    <w:rsid w:val="00411389"/>
    <w:rsid w:val="00416323"/>
    <w:rsid w:val="00421DFC"/>
    <w:rsid w:val="004576CA"/>
    <w:rsid w:val="00484924"/>
    <w:rsid w:val="00487CB9"/>
    <w:rsid w:val="0049084D"/>
    <w:rsid w:val="00495B34"/>
    <w:rsid w:val="00495F4B"/>
    <w:rsid w:val="004B2C5E"/>
    <w:rsid w:val="004B5659"/>
    <w:rsid w:val="004B6B64"/>
    <w:rsid w:val="004D6320"/>
    <w:rsid w:val="004E283A"/>
    <w:rsid w:val="004E6CC1"/>
    <w:rsid w:val="004F2F1E"/>
    <w:rsid w:val="00504D9F"/>
    <w:rsid w:val="00512B7D"/>
    <w:rsid w:val="00526418"/>
    <w:rsid w:val="00562C25"/>
    <w:rsid w:val="00575445"/>
    <w:rsid w:val="0058417D"/>
    <w:rsid w:val="0058648A"/>
    <w:rsid w:val="00586E34"/>
    <w:rsid w:val="005908B6"/>
    <w:rsid w:val="00592ED3"/>
    <w:rsid w:val="005B3328"/>
    <w:rsid w:val="005B5292"/>
    <w:rsid w:val="005C04C8"/>
    <w:rsid w:val="005D2E5B"/>
    <w:rsid w:val="005D31E8"/>
    <w:rsid w:val="005E5297"/>
    <w:rsid w:val="005F03D3"/>
    <w:rsid w:val="005F566A"/>
    <w:rsid w:val="00600101"/>
    <w:rsid w:val="0060126C"/>
    <w:rsid w:val="006379C8"/>
    <w:rsid w:val="00644F76"/>
    <w:rsid w:val="00650792"/>
    <w:rsid w:val="00655579"/>
    <w:rsid w:val="00661E4D"/>
    <w:rsid w:val="0066694B"/>
    <w:rsid w:val="0067523D"/>
    <w:rsid w:val="0068475B"/>
    <w:rsid w:val="006A13CB"/>
    <w:rsid w:val="006A7BC0"/>
    <w:rsid w:val="006C5D9A"/>
    <w:rsid w:val="006F20DF"/>
    <w:rsid w:val="006F35F0"/>
    <w:rsid w:val="00701063"/>
    <w:rsid w:val="00701979"/>
    <w:rsid w:val="00715C54"/>
    <w:rsid w:val="00730DD5"/>
    <w:rsid w:val="00756D3C"/>
    <w:rsid w:val="00757CBE"/>
    <w:rsid w:val="0076129E"/>
    <w:rsid w:val="00761960"/>
    <w:rsid w:val="00765096"/>
    <w:rsid w:val="0077279E"/>
    <w:rsid w:val="007955CA"/>
    <w:rsid w:val="007C0D02"/>
    <w:rsid w:val="007C2DDD"/>
    <w:rsid w:val="007D44CD"/>
    <w:rsid w:val="007E46DF"/>
    <w:rsid w:val="007F113E"/>
    <w:rsid w:val="00800CD1"/>
    <w:rsid w:val="00803FC9"/>
    <w:rsid w:val="008229E8"/>
    <w:rsid w:val="00832967"/>
    <w:rsid w:val="008376F9"/>
    <w:rsid w:val="0086060F"/>
    <w:rsid w:val="008663E7"/>
    <w:rsid w:val="008708D8"/>
    <w:rsid w:val="00880704"/>
    <w:rsid w:val="008867A6"/>
    <w:rsid w:val="00892038"/>
    <w:rsid w:val="008A63B1"/>
    <w:rsid w:val="008B0640"/>
    <w:rsid w:val="008B2872"/>
    <w:rsid w:val="008D06D2"/>
    <w:rsid w:val="009021F3"/>
    <w:rsid w:val="009028F6"/>
    <w:rsid w:val="009132F4"/>
    <w:rsid w:val="009168C2"/>
    <w:rsid w:val="00932079"/>
    <w:rsid w:val="009379EC"/>
    <w:rsid w:val="009411F4"/>
    <w:rsid w:val="00951DD7"/>
    <w:rsid w:val="00954965"/>
    <w:rsid w:val="00974859"/>
    <w:rsid w:val="009772EA"/>
    <w:rsid w:val="009A1679"/>
    <w:rsid w:val="009A19DC"/>
    <w:rsid w:val="009A52FD"/>
    <w:rsid w:val="009D7F5D"/>
    <w:rsid w:val="009E27B6"/>
    <w:rsid w:val="009F1B8F"/>
    <w:rsid w:val="00A05060"/>
    <w:rsid w:val="00A45708"/>
    <w:rsid w:val="00A600C2"/>
    <w:rsid w:val="00A623B5"/>
    <w:rsid w:val="00A673EC"/>
    <w:rsid w:val="00A75631"/>
    <w:rsid w:val="00A8503D"/>
    <w:rsid w:val="00AE22F1"/>
    <w:rsid w:val="00B26CFE"/>
    <w:rsid w:val="00B305A8"/>
    <w:rsid w:val="00B360CB"/>
    <w:rsid w:val="00B459F3"/>
    <w:rsid w:val="00B50CE6"/>
    <w:rsid w:val="00B51B4D"/>
    <w:rsid w:val="00B60382"/>
    <w:rsid w:val="00B613E2"/>
    <w:rsid w:val="00B62323"/>
    <w:rsid w:val="00B67D86"/>
    <w:rsid w:val="00B71728"/>
    <w:rsid w:val="00BA4EED"/>
    <w:rsid w:val="00BB0AC5"/>
    <w:rsid w:val="00BC3E1F"/>
    <w:rsid w:val="00BC3EE1"/>
    <w:rsid w:val="00BD77CC"/>
    <w:rsid w:val="00BE3DCE"/>
    <w:rsid w:val="00BF2499"/>
    <w:rsid w:val="00C02CFA"/>
    <w:rsid w:val="00C139A3"/>
    <w:rsid w:val="00C20051"/>
    <w:rsid w:val="00C25FB8"/>
    <w:rsid w:val="00C26901"/>
    <w:rsid w:val="00C316CC"/>
    <w:rsid w:val="00C41DD6"/>
    <w:rsid w:val="00C4593D"/>
    <w:rsid w:val="00C47BDD"/>
    <w:rsid w:val="00C7029F"/>
    <w:rsid w:val="00C7533C"/>
    <w:rsid w:val="00C80F5C"/>
    <w:rsid w:val="00C87F0A"/>
    <w:rsid w:val="00C93F40"/>
    <w:rsid w:val="00CA33E2"/>
    <w:rsid w:val="00CC7AF7"/>
    <w:rsid w:val="00CF0D53"/>
    <w:rsid w:val="00CF77D7"/>
    <w:rsid w:val="00D0635D"/>
    <w:rsid w:val="00D3497B"/>
    <w:rsid w:val="00D364CF"/>
    <w:rsid w:val="00D442B1"/>
    <w:rsid w:val="00D82A45"/>
    <w:rsid w:val="00D8704F"/>
    <w:rsid w:val="00D9028A"/>
    <w:rsid w:val="00D971C6"/>
    <w:rsid w:val="00DA2EDB"/>
    <w:rsid w:val="00DA7234"/>
    <w:rsid w:val="00DB24DB"/>
    <w:rsid w:val="00DC03D6"/>
    <w:rsid w:val="00DC173F"/>
    <w:rsid w:val="00DC543D"/>
    <w:rsid w:val="00DC63B8"/>
    <w:rsid w:val="00DE620D"/>
    <w:rsid w:val="00E071CD"/>
    <w:rsid w:val="00E121EF"/>
    <w:rsid w:val="00E14AB6"/>
    <w:rsid w:val="00E2013B"/>
    <w:rsid w:val="00E23261"/>
    <w:rsid w:val="00E47D7F"/>
    <w:rsid w:val="00E71A94"/>
    <w:rsid w:val="00E7662D"/>
    <w:rsid w:val="00EA5BBE"/>
    <w:rsid w:val="00EB2913"/>
    <w:rsid w:val="00EC447F"/>
    <w:rsid w:val="00EC50A9"/>
    <w:rsid w:val="00ED1C1B"/>
    <w:rsid w:val="00EE4601"/>
    <w:rsid w:val="00EF1786"/>
    <w:rsid w:val="00EF61B3"/>
    <w:rsid w:val="00EF7353"/>
    <w:rsid w:val="00F0281D"/>
    <w:rsid w:val="00F03852"/>
    <w:rsid w:val="00F206D5"/>
    <w:rsid w:val="00F20C24"/>
    <w:rsid w:val="00F22214"/>
    <w:rsid w:val="00F2225B"/>
    <w:rsid w:val="00F34088"/>
    <w:rsid w:val="00F4092D"/>
    <w:rsid w:val="00F658D2"/>
    <w:rsid w:val="00F7037B"/>
    <w:rsid w:val="00F9071C"/>
    <w:rsid w:val="00FA0410"/>
    <w:rsid w:val="00FA0520"/>
    <w:rsid w:val="00FB3EB9"/>
    <w:rsid w:val="00FC4957"/>
    <w:rsid w:val="00FC51C3"/>
    <w:rsid w:val="00FC7845"/>
    <w:rsid w:val="00FF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5278A-67A3-4F70-8364-A700630C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rsid w:val="00C4593D"/>
    <w:pPr>
      <w:spacing w:line="272" w:lineRule="exact"/>
      <w:ind w:left="2301"/>
      <w:outlineLvl w:val="0"/>
    </w:pPr>
    <w:rPr>
      <w:sz w:val="24"/>
      <w:szCs w:val="24"/>
    </w:rPr>
  </w:style>
  <w:style w:type="paragraph" w:styleId="Heading2">
    <w:name w:val="heading 2"/>
    <w:basedOn w:val="Normal"/>
    <w:link w:val="Heading2Char"/>
    <w:uiPriority w:val="9"/>
    <w:unhideWhenUsed/>
    <w:qFormat/>
    <w:rsid w:val="00C4593D"/>
    <w:pPr>
      <w:ind w:left="1597"/>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2164" w:hanging="364"/>
    </w:pPr>
  </w:style>
  <w:style w:type="paragraph" w:customStyle="1" w:styleId="TableParagraph">
    <w:name w:val="Table Paragraph"/>
    <w:basedOn w:val="Normal"/>
    <w:uiPriority w:val="1"/>
    <w:qFormat/>
    <w:pPr>
      <w:spacing w:line="224" w:lineRule="exact"/>
      <w:ind w:left="134"/>
    </w:pPr>
  </w:style>
  <w:style w:type="character" w:customStyle="1" w:styleId="Heading1Char">
    <w:name w:val="Heading 1 Char"/>
    <w:basedOn w:val="DefaultParagraphFont"/>
    <w:link w:val="Heading1"/>
    <w:uiPriority w:val="9"/>
    <w:rsid w:val="00C4593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4593D"/>
    <w:rPr>
      <w:rFonts w:ascii="Times New Roman" w:eastAsia="Times New Roman" w:hAnsi="Times New Roman" w:cs="Times New Roman"/>
      <w:b/>
      <w:bCs/>
      <w:sz w:val="23"/>
      <w:szCs w:val="23"/>
    </w:rPr>
  </w:style>
  <w:style w:type="character" w:styleId="CommentReference">
    <w:name w:val="annotation reference"/>
    <w:basedOn w:val="DefaultParagraphFont"/>
    <w:uiPriority w:val="99"/>
    <w:semiHidden/>
    <w:unhideWhenUsed/>
    <w:rsid w:val="00B51B4D"/>
    <w:rPr>
      <w:sz w:val="16"/>
      <w:szCs w:val="16"/>
    </w:rPr>
  </w:style>
  <w:style w:type="paragraph" w:styleId="CommentText">
    <w:name w:val="annotation text"/>
    <w:basedOn w:val="Normal"/>
    <w:link w:val="CommentTextChar"/>
    <w:uiPriority w:val="99"/>
    <w:semiHidden/>
    <w:unhideWhenUsed/>
    <w:rsid w:val="00B51B4D"/>
    <w:rPr>
      <w:sz w:val="20"/>
      <w:szCs w:val="20"/>
    </w:rPr>
  </w:style>
  <w:style w:type="character" w:customStyle="1" w:styleId="CommentTextChar">
    <w:name w:val="Comment Text Char"/>
    <w:basedOn w:val="DefaultParagraphFont"/>
    <w:link w:val="CommentText"/>
    <w:uiPriority w:val="99"/>
    <w:semiHidden/>
    <w:rsid w:val="00B51B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1B4D"/>
    <w:rPr>
      <w:b/>
      <w:bCs/>
    </w:rPr>
  </w:style>
  <w:style w:type="character" w:customStyle="1" w:styleId="CommentSubjectChar">
    <w:name w:val="Comment Subject Char"/>
    <w:basedOn w:val="CommentTextChar"/>
    <w:link w:val="CommentSubject"/>
    <w:uiPriority w:val="99"/>
    <w:semiHidden/>
    <w:rsid w:val="00B51B4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51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B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38956">
      <w:bodyDiv w:val="1"/>
      <w:marLeft w:val="0"/>
      <w:marRight w:val="0"/>
      <w:marTop w:val="0"/>
      <w:marBottom w:val="0"/>
      <w:divBdr>
        <w:top w:val="none" w:sz="0" w:space="0" w:color="auto"/>
        <w:left w:val="none" w:sz="0" w:space="0" w:color="auto"/>
        <w:bottom w:val="none" w:sz="0" w:space="0" w:color="auto"/>
        <w:right w:val="none" w:sz="0" w:space="0" w:color="auto"/>
      </w:divBdr>
      <w:divsChild>
        <w:div w:id="1292521099">
          <w:marLeft w:val="0"/>
          <w:marRight w:val="0"/>
          <w:marTop w:val="0"/>
          <w:marBottom w:val="0"/>
          <w:divBdr>
            <w:top w:val="none" w:sz="0" w:space="0" w:color="auto"/>
            <w:left w:val="none" w:sz="0" w:space="0" w:color="auto"/>
            <w:bottom w:val="none" w:sz="0" w:space="0" w:color="auto"/>
            <w:right w:val="none" w:sz="0" w:space="0" w:color="auto"/>
          </w:divBdr>
        </w:div>
        <w:div w:id="967008950">
          <w:marLeft w:val="0"/>
          <w:marRight w:val="0"/>
          <w:marTop w:val="0"/>
          <w:marBottom w:val="0"/>
          <w:divBdr>
            <w:top w:val="none" w:sz="0" w:space="0" w:color="auto"/>
            <w:left w:val="none" w:sz="0" w:space="0" w:color="auto"/>
            <w:bottom w:val="none" w:sz="0" w:space="0" w:color="auto"/>
            <w:right w:val="none" w:sz="0" w:space="0" w:color="auto"/>
          </w:divBdr>
        </w:div>
        <w:div w:id="393744700">
          <w:marLeft w:val="0"/>
          <w:marRight w:val="0"/>
          <w:marTop w:val="0"/>
          <w:marBottom w:val="0"/>
          <w:divBdr>
            <w:top w:val="none" w:sz="0" w:space="0" w:color="auto"/>
            <w:left w:val="none" w:sz="0" w:space="0" w:color="auto"/>
            <w:bottom w:val="none" w:sz="0" w:space="0" w:color="auto"/>
            <w:right w:val="none" w:sz="0" w:space="0" w:color="auto"/>
          </w:divBdr>
        </w:div>
        <w:div w:id="7571002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FBB7A-9D57-479B-804A-FF03826E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4736</Words>
  <Characters>27000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KM_C454e-20140721131603</vt:lpstr>
    </vt:vector>
  </TitlesOfParts>
  <Company>Windows User</Company>
  <LinksUpToDate>false</LinksUpToDate>
  <CharactersWithSpaces>31673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KM_C454e-20140721131603</dc:title>
  <dc:creator>Andrea Jaycox</dc:creator>
  <cp:lastModifiedBy>Microsoft account</cp:lastModifiedBy>
  <cp:revision>11</cp:revision>
  <cp:lastPrinted>2021-04-22T23:00:00Z</cp:lastPrinted>
  <dcterms:created xsi:type="dcterms:W3CDTF">2021-04-24T18:07:00Z</dcterms:created>
  <dcterms:modified xsi:type="dcterms:W3CDTF">2021-04-27T00:12:00Z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2014-07-21T00:00:00Z</vt:filetime>
  </property>
  <property fmtid="{D5CDD505-2E9C-101B-9397-08002B2CF9AE}" pid="3" name="Creator">
    <vt:lpwstr>KM_C454e</vt:lpwstr>
  </property>
  <property fmtid="{D5CDD505-2E9C-101B-9397-08002B2CF9AE}" pid="4" name="LastSaved">
    <vt:filetime>2021-03-23T00:00:00Z</vt:filetime>
  </property>
</Properties>
</file>