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C27E" w14:textId="0A79B597" w:rsidR="00D04DB2" w:rsidRDefault="00D04DB2" w:rsidP="00CC156C">
      <w:pPr>
        <w:pStyle w:val="xxmsonormal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7A380AC3" wp14:editId="7EDB235D">
            <wp:extent cx="1476375" cy="146490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94" cy="150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00CC156C" w:rsidP="00CC156C">
      <w:pPr>
        <w:pStyle w:val="xxmsonormal"/>
        <w:jc w:val="center"/>
        <w:rPr>
          <w:color w:val="201F1E"/>
          <w:sz w:val="28"/>
          <w:szCs w:val="28"/>
        </w:rPr>
      </w:pPr>
      <w:r w:rsidRPr="00000714">
        <w:rPr>
          <w:rFonts w:ascii="Calibri" w:hAnsi="Calibri" w:cs="Calibri"/>
          <w:color w:val="000000"/>
          <w:sz w:val="28"/>
          <w:szCs w:val="28"/>
        </w:rPr>
        <w:t>TOWN OF PATAGONIA</w:t>
      </w:r>
    </w:p>
    <w:p w14:paraId="244AA7F6" w14:textId="1B5B16D2" w:rsidR="00CC156C" w:rsidRPr="00000714" w:rsidRDefault="00CC156C" w:rsidP="00CC156C">
      <w:pPr>
        <w:pStyle w:val="xxmsonormal"/>
        <w:jc w:val="center"/>
        <w:rPr>
          <w:color w:val="201F1E"/>
          <w:sz w:val="28"/>
          <w:szCs w:val="28"/>
        </w:rPr>
      </w:pPr>
      <w:r w:rsidRPr="00000714">
        <w:rPr>
          <w:rFonts w:ascii="Calibri" w:hAnsi="Calibri" w:cs="Calibri"/>
          <w:color w:val="000000"/>
          <w:sz w:val="28"/>
          <w:szCs w:val="28"/>
        </w:rPr>
        <w:t>PLANNING AND DEVELOPMENT COMMITTEE</w:t>
      </w:r>
      <w:r w:rsidR="00194BD5">
        <w:rPr>
          <w:rFonts w:ascii="Calibri" w:hAnsi="Calibri" w:cs="Calibri"/>
          <w:color w:val="000000"/>
          <w:sz w:val="28"/>
          <w:szCs w:val="28"/>
        </w:rPr>
        <w:t xml:space="preserve"> SPECIAL MEETING</w:t>
      </w:r>
    </w:p>
    <w:p w14:paraId="4424FFAA" w14:textId="4D9DAB94" w:rsidR="00276835" w:rsidRDefault="000C6F64" w:rsidP="00276835">
      <w:pPr>
        <w:pStyle w:val="xxmsonormal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AGENDA, JANUARY 5</w:t>
      </w:r>
      <w:r w:rsidR="00CC156C" w:rsidRPr="00000714">
        <w:rPr>
          <w:rFonts w:ascii="Calibri" w:hAnsi="Calibri" w:cs="Calibri"/>
          <w:color w:val="000000"/>
          <w:sz w:val="28"/>
          <w:szCs w:val="28"/>
        </w:rPr>
        <w:t>, 202</w:t>
      </w:r>
      <w:r>
        <w:rPr>
          <w:rFonts w:ascii="Calibri" w:hAnsi="Calibri" w:cs="Calibri"/>
          <w:color w:val="000000"/>
          <w:sz w:val="28"/>
          <w:szCs w:val="28"/>
        </w:rPr>
        <w:t>1</w:t>
      </w:r>
      <w:r w:rsidR="0019716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76835">
        <w:rPr>
          <w:rFonts w:ascii="Calibri" w:hAnsi="Calibri" w:cs="Calibri"/>
          <w:color w:val="000000"/>
          <w:sz w:val="28"/>
          <w:szCs w:val="28"/>
        </w:rPr>
        <w:t>7:00 P.M.</w:t>
      </w:r>
    </w:p>
    <w:p w14:paraId="4F0B4532" w14:textId="4515F271" w:rsidR="00276835" w:rsidRPr="0095665C" w:rsidRDefault="0095665C" w:rsidP="00276835">
      <w:pPr>
        <w:pStyle w:val="xxmsonormal"/>
        <w:jc w:val="center"/>
        <w:rPr>
          <w:rFonts w:asciiTheme="minorHAnsi" w:eastAsia="Times New Roman" w:hAnsiTheme="minorHAnsi" w:cstheme="minorHAnsi"/>
          <w:color w:val="201F1E"/>
        </w:rPr>
      </w:pPr>
      <w:r>
        <w:rPr>
          <w:rFonts w:asciiTheme="minorHAnsi" w:eastAsia="Times New Roman" w:hAnsiTheme="minorHAnsi" w:cstheme="minorHAnsi"/>
          <w:color w:val="201F1E"/>
        </w:rPr>
        <w:t>MEETING I.D. 957-511-4862 PASSWORD 356805</w:t>
      </w:r>
      <w:bookmarkStart w:id="0" w:name="_GoBack"/>
      <w:bookmarkEnd w:id="0"/>
    </w:p>
    <w:p w14:paraId="7E6A7776" w14:textId="77777777" w:rsidR="00276835" w:rsidRDefault="00276835" w:rsidP="00276835">
      <w:pPr>
        <w:pStyle w:val="xxmsonormal"/>
        <w:jc w:val="center"/>
        <w:rPr>
          <w:rFonts w:eastAsia="Times New Roman"/>
          <w:color w:val="201F1E"/>
        </w:rPr>
      </w:pPr>
    </w:p>
    <w:p w14:paraId="78A4A4DA" w14:textId="4B9C379F" w:rsidR="00CC156C" w:rsidRPr="00276835" w:rsidRDefault="00276835" w:rsidP="00276835">
      <w:pPr>
        <w:pStyle w:val="xxmsonormal"/>
        <w:rPr>
          <w:color w:val="201F1E"/>
          <w:sz w:val="28"/>
          <w:szCs w:val="28"/>
        </w:rPr>
      </w:pPr>
      <w:r>
        <w:rPr>
          <w:rFonts w:eastAsia="Times New Roman"/>
          <w:color w:val="201F1E"/>
        </w:rPr>
        <w:t xml:space="preserve"> 1. </w:t>
      </w:r>
      <w:r w:rsidR="00CC156C" w:rsidRPr="00000714">
        <w:rPr>
          <w:rFonts w:eastAsia="Times New Roman"/>
          <w:color w:val="201F1E"/>
        </w:rPr>
        <w:t>CALL TO ORDER</w:t>
      </w:r>
    </w:p>
    <w:p w14:paraId="5F554457" w14:textId="77777777" w:rsidR="00000714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      </w:t>
      </w:r>
    </w:p>
    <w:p w14:paraId="652BB544" w14:textId="6B441782" w:rsidR="00CC156C" w:rsidRDefault="00000714" w:rsidP="00CC156C">
      <w:pPr>
        <w:pStyle w:val="xxmsonormal"/>
        <w:rPr>
          <w:color w:val="201F1E"/>
        </w:rPr>
      </w:pPr>
      <w:r>
        <w:rPr>
          <w:color w:val="201F1E"/>
        </w:rPr>
        <w:t xml:space="preserve"> </w:t>
      </w:r>
      <w:r w:rsidR="00CC156C">
        <w:rPr>
          <w:color w:val="201F1E"/>
        </w:rPr>
        <w:t>2. ROLL CALL</w:t>
      </w:r>
    </w:p>
    <w:p w14:paraId="58D5CE9D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1D643FDE" w14:textId="433686FA" w:rsidR="00CC156C" w:rsidRDefault="00000714" w:rsidP="00194BD5">
      <w:pPr>
        <w:pStyle w:val="NoSpacing"/>
      </w:pPr>
      <w:r>
        <w:t xml:space="preserve"> </w:t>
      </w:r>
      <w:r w:rsidR="00CC156C">
        <w:t>3.</w:t>
      </w:r>
      <w:r w:rsidR="00276835">
        <w:t xml:space="preserve"> </w:t>
      </w:r>
      <w:r w:rsidR="00CC156C">
        <w:t>CORRECTION AND/OR AP</w:t>
      </w:r>
      <w:r w:rsidR="00D04DB2">
        <w:t>PR</w:t>
      </w:r>
      <w:r w:rsidR="005E0872">
        <w:t xml:space="preserve">OVAL OF MINUTES FROM: </w:t>
      </w:r>
      <w:r w:rsidR="000C6F64">
        <w:t>DECEMBER 1</w:t>
      </w:r>
      <w:r w:rsidR="00CC156C">
        <w:t>, 2020</w:t>
      </w:r>
    </w:p>
    <w:p w14:paraId="29F2F188" w14:textId="214B4377" w:rsidR="00CC156C" w:rsidRDefault="00194BD5" w:rsidP="00CC156C">
      <w:pPr>
        <w:pStyle w:val="xxmsonormal"/>
        <w:rPr>
          <w:color w:val="201F1E"/>
        </w:rPr>
      </w:pPr>
      <w:r>
        <w:rPr>
          <w:color w:val="201F1E"/>
        </w:rPr>
        <w:t xml:space="preserve"> </w:t>
      </w:r>
      <w:r w:rsidR="00CC156C">
        <w:rPr>
          <w:color w:val="201F1E"/>
        </w:rPr>
        <w:t> </w:t>
      </w:r>
      <w:r>
        <w:rPr>
          <w:color w:val="201F1E"/>
        </w:rPr>
        <w:t xml:space="preserve">     </w:t>
      </w:r>
    </w:p>
    <w:p w14:paraId="6828A5A0" w14:textId="77777777" w:rsidR="00CC156C" w:rsidRDefault="00000714" w:rsidP="00CC156C">
      <w:pPr>
        <w:pStyle w:val="xxmsonormal"/>
        <w:rPr>
          <w:color w:val="201F1E"/>
        </w:rPr>
      </w:pPr>
      <w:r>
        <w:rPr>
          <w:color w:val="201F1E"/>
        </w:rPr>
        <w:t xml:space="preserve"> </w:t>
      </w:r>
      <w:r w:rsidR="00CC156C">
        <w:rPr>
          <w:color w:val="201F1E"/>
        </w:rPr>
        <w:t>4. CALL TO THE PUBLIC</w:t>
      </w:r>
    </w:p>
    <w:p w14:paraId="7A66E64E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589E2FDA" w14:textId="77777777" w:rsidR="00CC156C" w:rsidRPr="00000714" w:rsidRDefault="00CC156C" w:rsidP="00000714">
      <w:pPr>
        <w:pStyle w:val="xxmsonormal"/>
        <w:jc w:val="center"/>
        <w:rPr>
          <w:b/>
          <w:color w:val="201F1E"/>
          <w:sz w:val="28"/>
          <w:szCs w:val="28"/>
        </w:rPr>
      </w:pPr>
      <w:r w:rsidRPr="00000714">
        <w:rPr>
          <w:b/>
          <w:color w:val="201F1E"/>
          <w:sz w:val="28"/>
          <w:szCs w:val="28"/>
        </w:rPr>
        <w:t>OLD BUSINESS</w:t>
      </w:r>
    </w:p>
    <w:p w14:paraId="479E9F3A" w14:textId="77777777" w:rsidR="00CC156C" w:rsidRDefault="00CC156C" w:rsidP="00CC156C">
      <w:pPr>
        <w:pStyle w:val="xxmsonormal"/>
        <w:jc w:val="center"/>
        <w:rPr>
          <w:color w:val="201F1E"/>
        </w:rPr>
      </w:pPr>
      <w:r>
        <w:rPr>
          <w:color w:val="201F1E"/>
        </w:rPr>
        <w:t> </w:t>
      </w:r>
    </w:p>
    <w:p w14:paraId="2B4F5687" w14:textId="77777777" w:rsidR="00000714" w:rsidRDefault="00000714" w:rsidP="00000714">
      <w:pPr>
        <w:pStyle w:val="xxmsonormal"/>
        <w:rPr>
          <w:color w:val="201F1E"/>
        </w:rPr>
      </w:pPr>
      <w:r>
        <w:rPr>
          <w:color w:val="201F1E"/>
        </w:rPr>
        <w:t xml:space="preserve">   </w:t>
      </w:r>
    </w:p>
    <w:p w14:paraId="1DB74672" w14:textId="77777777" w:rsidR="00CC156C" w:rsidRDefault="00000714" w:rsidP="00000714">
      <w:pPr>
        <w:pStyle w:val="xxmsonormal"/>
        <w:rPr>
          <w:color w:val="201F1E"/>
        </w:rPr>
      </w:pPr>
      <w:r>
        <w:rPr>
          <w:color w:val="201F1E"/>
        </w:rPr>
        <w:t xml:space="preserve"> </w:t>
      </w:r>
      <w:r w:rsidR="00CC156C">
        <w:rPr>
          <w:color w:val="201F1E"/>
        </w:rPr>
        <w:t>5. CHAIR PERSONS REPORT ON CURRENT EVENTS</w:t>
      </w:r>
    </w:p>
    <w:p w14:paraId="1E2F94B2" w14:textId="77777777" w:rsidR="000C6F64" w:rsidRDefault="000C6F64" w:rsidP="000C6F64">
      <w:pPr>
        <w:pStyle w:val="xxmsonormal"/>
        <w:rPr>
          <w:color w:val="201F1E"/>
        </w:rPr>
      </w:pPr>
    </w:p>
    <w:p w14:paraId="1537F145" w14:textId="77777777" w:rsidR="000C6F64" w:rsidRDefault="00CC156C" w:rsidP="000C6F64">
      <w:pPr>
        <w:pStyle w:val="xxmsonormal"/>
        <w:rPr>
          <w:color w:val="201F1E"/>
        </w:rPr>
      </w:pPr>
      <w:r>
        <w:rPr>
          <w:color w:val="201F1E"/>
        </w:rPr>
        <w:t> </w:t>
      </w:r>
      <w:r w:rsidR="000C6F64">
        <w:rPr>
          <w:color w:val="201F1E"/>
        </w:rPr>
        <w:t>6. FINAL DISCUSSION AND POSSIBLE RECOMMENDATIONS RELATED TO THE MCKEOWN EXTENSION AND OTHER ELEMENTS OF THE TOWN INFRASTRUCTURE IMPROVEMENT PROJECT.</w:t>
      </w:r>
    </w:p>
    <w:p w14:paraId="1B164F3E" w14:textId="77777777" w:rsidR="00CC156C" w:rsidRDefault="00CC156C" w:rsidP="00CC156C">
      <w:pPr>
        <w:pStyle w:val="xxmsonormal"/>
        <w:rPr>
          <w:color w:val="201F1E"/>
        </w:rPr>
      </w:pPr>
    </w:p>
    <w:p w14:paraId="41EAD078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684C685A" w14:textId="77777777" w:rsidR="00CC156C" w:rsidRPr="00000714" w:rsidRDefault="00CC156C" w:rsidP="00CC156C">
      <w:pPr>
        <w:pStyle w:val="xxmsonormal"/>
        <w:jc w:val="center"/>
        <w:rPr>
          <w:b/>
          <w:color w:val="201F1E"/>
          <w:sz w:val="28"/>
          <w:szCs w:val="28"/>
        </w:rPr>
      </w:pPr>
      <w:r w:rsidRPr="00000714">
        <w:rPr>
          <w:b/>
          <w:color w:val="201F1E"/>
          <w:sz w:val="28"/>
          <w:szCs w:val="28"/>
        </w:rPr>
        <w:t>NEW BUSINESS</w:t>
      </w:r>
    </w:p>
    <w:p w14:paraId="564C3FF4" w14:textId="77777777" w:rsidR="00CC156C" w:rsidRDefault="00CC156C" w:rsidP="00CC156C">
      <w:pPr>
        <w:pStyle w:val="xxmsonormal"/>
        <w:jc w:val="center"/>
        <w:rPr>
          <w:color w:val="201F1E"/>
        </w:rPr>
      </w:pPr>
      <w:r>
        <w:rPr>
          <w:color w:val="201F1E"/>
        </w:rPr>
        <w:t> </w:t>
      </w:r>
    </w:p>
    <w:p w14:paraId="463E45C3" w14:textId="77777777" w:rsidR="00CC156C" w:rsidRDefault="00CC156C" w:rsidP="00CC156C">
      <w:pPr>
        <w:pStyle w:val="xxmsonormal"/>
        <w:jc w:val="center"/>
        <w:rPr>
          <w:color w:val="201F1E"/>
        </w:rPr>
      </w:pPr>
      <w:r>
        <w:rPr>
          <w:color w:val="201F1E"/>
        </w:rPr>
        <w:t> </w:t>
      </w:r>
    </w:p>
    <w:p w14:paraId="536396B5" w14:textId="77777777" w:rsidR="00CC156C" w:rsidRDefault="00CC156C" w:rsidP="00CC156C">
      <w:pPr>
        <w:pStyle w:val="xxmsonormal"/>
        <w:rPr>
          <w:color w:val="201F1E"/>
        </w:rPr>
      </w:pPr>
    </w:p>
    <w:p w14:paraId="2E99921E" w14:textId="46D4C2C4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7. DISCUSSION </w:t>
      </w:r>
      <w:r w:rsidR="00D04DB2">
        <w:rPr>
          <w:color w:val="201F1E"/>
        </w:rPr>
        <w:t xml:space="preserve">OF </w:t>
      </w:r>
      <w:r w:rsidR="0019716F">
        <w:rPr>
          <w:color w:val="201F1E"/>
        </w:rPr>
        <w:t xml:space="preserve">USE PERMIT HISTORY AND PROCESS, </w:t>
      </w:r>
      <w:r w:rsidR="000C6F64">
        <w:rPr>
          <w:color w:val="201F1E"/>
        </w:rPr>
        <w:t>WITH PARTICULAR EMPHASIS ON THE POSSIBLE ESTABLISHMENT OF TEMPORARY OR PROVISIONAL USE PERMITS.</w:t>
      </w:r>
    </w:p>
    <w:p w14:paraId="5487661C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69651883" w14:textId="09447472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8. DISCUSSION </w:t>
      </w:r>
      <w:r w:rsidR="00D04DB2">
        <w:rPr>
          <w:color w:val="201F1E"/>
        </w:rPr>
        <w:t xml:space="preserve">OF </w:t>
      </w:r>
      <w:r w:rsidR="000C6F64">
        <w:rPr>
          <w:color w:val="201F1E"/>
        </w:rPr>
        <w:t>REGIONAL/LOCAL ECONOMIC DEVELOPMENT PLANNING, AND INPUT FROM P &amp; D MEMBERS.</w:t>
      </w:r>
    </w:p>
    <w:p w14:paraId="666A3959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1426EA6B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9. FUTURE AGENDA ITEMS</w:t>
      </w:r>
    </w:p>
    <w:p w14:paraId="33FBD19B" w14:textId="77777777" w:rsidR="00000714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781C03A6" w14:textId="430EA814" w:rsidR="00FE2C4D" w:rsidRPr="00276835" w:rsidRDefault="00CC156C" w:rsidP="00276835">
      <w:pPr>
        <w:pStyle w:val="xxmsonormal"/>
        <w:rPr>
          <w:color w:val="201F1E"/>
        </w:rPr>
      </w:pPr>
      <w:r>
        <w:rPr>
          <w:color w:val="201F1E"/>
        </w:rPr>
        <w:t>10. ADJOURN</w:t>
      </w:r>
    </w:p>
    <w:sectPr w:rsidR="00FE2C4D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6C"/>
    <w:rsid w:val="00000714"/>
    <w:rsid w:val="000C6F64"/>
    <w:rsid w:val="00180921"/>
    <w:rsid w:val="00194BD5"/>
    <w:rsid w:val="0019716F"/>
    <w:rsid w:val="00276835"/>
    <w:rsid w:val="005E0872"/>
    <w:rsid w:val="0095665C"/>
    <w:rsid w:val="00CC156C"/>
    <w:rsid w:val="00D04DB2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chartTrackingRefBased/>
  <w15:docId w15:val="{0D8EE594-A338-442E-8A4D-587DD3E5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2020-10-29T19:13:00Z</cp:lastPrinted>
  <dcterms:created xsi:type="dcterms:W3CDTF">2021-01-04T15:11:00Z</dcterms:created>
  <dcterms:modified xsi:type="dcterms:W3CDTF">2021-01-04T20:21:00Z</dcterms:modified>
</cp:coreProperties>
</file>